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77" w:rsidRDefault="007A607B" w:rsidP="007A607B">
      <w:pPr>
        <w:pStyle w:val="Title"/>
        <w:rPr>
          <w:lang w:val="de-CH"/>
        </w:rPr>
      </w:pPr>
      <w:r>
        <w:rPr>
          <w:lang w:val="de-CH"/>
        </w:rPr>
        <w:t>RADIACIÓN NATURAL</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Antes de proceder con la evaluación de los efectos biológicos de la radiación, es conveniente familiarizarse con el tipo de fuentes radiac</w:t>
      </w:r>
      <w:r w:rsidR="009D4BE9">
        <w:rPr>
          <w:rFonts w:ascii="Arial" w:hAnsi="Arial" w:cs="Arial"/>
          <w:color w:val="000000"/>
          <w:sz w:val="27"/>
          <w:szCs w:val="27"/>
          <w:lang w:val="es-ES"/>
        </w:rPr>
        <w:t>tivas que podemos encontrar, así</w:t>
      </w:r>
      <w:r w:rsidRPr="007A607B">
        <w:rPr>
          <w:rFonts w:ascii="Arial" w:hAnsi="Arial" w:cs="Arial"/>
          <w:color w:val="000000"/>
          <w:sz w:val="27"/>
          <w:szCs w:val="27"/>
          <w:lang w:val="es-ES"/>
        </w:rPr>
        <w:t xml:space="preserve"> como con su orden de magnitud. Comenzamos por las fuentes de radiación conocidas por el nombre genérico de</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naturales</w:t>
      </w:r>
      <w:r w:rsidRPr="007A607B">
        <w:rPr>
          <w:rFonts w:ascii="Arial" w:hAnsi="Arial" w:cs="Arial"/>
          <w:color w:val="000000"/>
          <w:sz w:val="27"/>
          <w:szCs w:val="27"/>
          <w:lang w:val="es-ES"/>
        </w:rPr>
        <w:t>.</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Los términos</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natural</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y</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radiación</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han adquirido en el uso popular significados y connotaciones casi opuestas. Desde este punto de vista,</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natural</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representa algo bueno y saludable, mientras que</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radiación</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es algo maligno y dañino. En nuestro caso, debemos tratar con estos términos de una manera objetiva y cuantificable. A este nivel, los dos tipos de radiación</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natural</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y</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hecha por el hombre</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son idénticos.</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Si procedemos a cuantificar las fuentes de radiación naturales existentes, el hecho es que</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la mayor parte de la radiación a que está expuesto el hombre es natural</w:t>
      </w:r>
      <w:r w:rsidRPr="007A607B">
        <w:rPr>
          <w:rFonts w:ascii="Arial" w:hAnsi="Arial" w:cs="Arial"/>
          <w:color w:val="000000"/>
          <w:sz w:val="27"/>
          <w:szCs w:val="27"/>
          <w:lang w:val="es-ES"/>
        </w:rPr>
        <w:t>.</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De hecho, si descontamos la exposición a los rayos X en medicina, entonces más del 99% de la radiación que afecta al hombre es</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natural</w:t>
      </w:r>
      <w:r w:rsidRPr="007A607B">
        <w:rPr>
          <w:rFonts w:ascii="Arial" w:hAnsi="Arial" w:cs="Arial"/>
          <w:color w:val="000000"/>
          <w:sz w:val="27"/>
          <w:szCs w:val="27"/>
          <w:lang w:val="es-ES"/>
        </w:rPr>
        <w:t>. Incluso los rayos X médicos constituyen menos de</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314325" cy="352425"/>
            <wp:effectExtent l="0" t="0" r="9525" b="0"/>
            <wp:docPr id="1" name="Picture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5" cstate="print"/>
                    <a:srcRect/>
                    <a:stretch>
                      <a:fillRect/>
                    </a:stretch>
                  </pic:blipFill>
                  <pic:spPr bwMode="auto">
                    <a:xfrm>
                      <a:off x="0" y="0"/>
                      <a:ext cx="314325" cy="352425"/>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del fondo de radiación estándar. El hombre lleva expuesto a estos niveles de radi</w:t>
      </w:r>
      <w:r w:rsidR="00581FA7">
        <w:rPr>
          <w:rFonts w:ascii="Arial" w:hAnsi="Arial" w:cs="Arial"/>
          <w:color w:val="000000"/>
          <w:sz w:val="27"/>
          <w:szCs w:val="27"/>
          <w:lang w:val="es-ES"/>
        </w:rPr>
        <w:t>ación desde sus orí</w:t>
      </w:r>
      <w:r w:rsidRPr="007A607B">
        <w:rPr>
          <w:rFonts w:ascii="Arial" w:hAnsi="Arial" w:cs="Arial"/>
          <w:color w:val="000000"/>
          <w:sz w:val="27"/>
          <w:szCs w:val="27"/>
          <w:lang w:val="es-ES"/>
        </w:rPr>
        <w:t>genes, cuando los niveles de radiación eran más altos.</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Los niveles de radiación a que estamos expuestos cotidianamente poseen las siguientes características:</w:t>
      </w:r>
    </w:p>
    <w:p w:rsidR="007A607B" w:rsidRDefault="007A607B" w:rsidP="007A607B">
      <w:pPr>
        <w:numPr>
          <w:ilvl w:val="0"/>
          <w:numId w:val="1"/>
        </w:numPr>
        <w:spacing w:before="100" w:beforeAutospacing="1" w:after="100" w:afterAutospacing="1" w:line="240" w:lineRule="auto"/>
        <w:rPr>
          <w:rFonts w:ascii="Arial" w:hAnsi="Arial" w:cs="Arial"/>
          <w:color w:val="000000"/>
          <w:sz w:val="27"/>
          <w:szCs w:val="27"/>
        </w:rPr>
      </w:pPr>
      <w:r w:rsidRPr="007A607B">
        <w:rPr>
          <w:rFonts w:ascii="Arial" w:hAnsi="Arial" w:cs="Arial"/>
          <w:color w:val="000000"/>
          <w:sz w:val="27"/>
          <w:szCs w:val="27"/>
          <w:lang w:val="es-ES"/>
        </w:rPr>
        <w:t>Los niveles de radiación naturales son de una magnitud considerable.</w:t>
      </w:r>
      <w:r w:rsidRPr="007A607B">
        <w:rPr>
          <w:rStyle w:val="apple-converted-space"/>
          <w:rFonts w:ascii="Arial" w:hAnsi="Arial" w:cs="Arial"/>
          <w:color w:val="000000"/>
          <w:sz w:val="27"/>
          <w:szCs w:val="27"/>
          <w:lang w:val="es-ES"/>
        </w:rPr>
        <w:t> </w:t>
      </w:r>
      <w:r>
        <w:rPr>
          <w:rFonts w:ascii="Arial" w:hAnsi="Arial" w:cs="Arial"/>
          <w:color w:val="000000"/>
          <w:sz w:val="27"/>
          <w:szCs w:val="27"/>
        </w:rPr>
        <w:t>&gt;</w:t>
      </w:r>
    </w:p>
    <w:p w:rsidR="007A607B" w:rsidRPr="007A607B" w:rsidRDefault="007A607B" w:rsidP="007A607B">
      <w:pPr>
        <w:numPr>
          <w:ilvl w:val="0"/>
          <w:numId w:val="1"/>
        </w:numPr>
        <w:spacing w:before="100" w:beforeAutospacing="1" w:after="100" w:afterAutospacing="1" w:line="240" w:lineRule="auto"/>
        <w:rPr>
          <w:rFonts w:ascii="Arial" w:hAnsi="Arial" w:cs="Arial"/>
          <w:color w:val="000000"/>
          <w:sz w:val="27"/>
          <w:szCs w:val="27"/>
          <w:lang w:val="es-ES"/>
        </w:rPr>
      </w:pPr>
      <w:r w:rsidRPr="007A607B">
        <w:rPr>
          <w:rFonts w:ascii="Arial" w:hAnsi="Arial" w:cs="Arial"/>
          <w:color w:val="000000"/>
          <w:sz w:val="27"/>
          <w:szCs w:val="27"/>
          <w:lang w:val="es-ES"/>
        </w:rPr>
        <w:t>Esto es, son considerables comparados con nuestra habilidad para</w:t>
      </w:r>
      <w:r w:rsidRPr="007A607B">
        <w:rPr>
          <w:rStyle w:val="apple-converted-space"/>
          <w:rFonts w:ascii="Arial" w:hAnsi="Arial" w:cs="Arial"/>
          <w:color w:val="000000"/>
          <w:sz w:val="27"/>
          <w:szCs w:val="27"/>
          <w:lang w:val="es-ES"/>
        </w:rPr>
        <w:t> </w:t>
      </w:r>
      <w:r w:rsidRPr="007A607B">
        <w:rPr>
          <w:rStyle w:val="Emphasis"/>
          <w:rFonts w:ascii="Arial" w:hAnsi="Arial" w:cs="Arial"/>
          <w:color w:val="000000"/>
          <w:sz w:val="27"/>
          <w:szCs w:val="27"/>
          <w:lang w:val="es-ES"/>
        </w:rPr>
        <w:t>medir</w:t>
      </w:r>
      <w:r w:rsidRPr="007A607B">
        <w:rPr>
          <w:rStyle w:val="apple-converted-space"/>
          <w:rFonts w:ascii="Arial" w:hAnsi="Arial" w:cs="Arial"/>
          <w:color w:val="000000"/>
          <w:sz w:val="27"/>
          <w:szCs w:val="27"/>
          <w:lang w:val="es-ES"/>
        </w:rPr>
        <w:t> </w:t>
      </w:r>
      <w:r w:rsidRPr="007A607B">
        <w:rPr>
          <w:rFonts w:ascii="Arial" w:hAnsi="Arial" w:cs="Arial"/>
          <w:color w:val="000000"/>
          <w:sz w:val="27"/>
          <w:szCs w:val="27"/>
          <w:lang w:val="es-ES"/>
        </w:rPr>
        <w:t>la radiación y también comparados con los</w:t>
      </w:r>
      <w:r w:rsidRPr="007A607B">
        <w:rPr>
          <w:rStyle w:val="apple-converted-space"/>
          <w:rFonts w:ascii="Arial" w:hAnsi="Arial" w:cs="Arial"/>
          <w:color w:val="000000"/>
          <w:sz w:val="27"/>
          <w:szCs w:val="27"/>
          <w:lang w:val="es-ES"/>
        </w:rPr>
        <w:t> </w:t>
      </w:r>
      <w:r w:rsidR="00D36D1A">
        <w:rPr>
          <w:rStyle w:val="Emphasis"/>
          <w:rFonts w:ascii="Arial" w:hAnsi="Arial" w:cs="Arial"/>
          <w:color w:val="000000"/>
          <w:sz w:val="27"/>
          <w:szCs w:val="27"/>
          <w:lang w:val="es-ES"/>
        </w:rPr>
        <w:t>lí</w:t>
      </w:r>
      <w:r w:rsidRPr="007A607B">
        <w:rPr>
          <w:rStyle w:val="Emphasis"/>
          <w:rFonts w:ascii="Arial" w:hAnsi="Arial" w:cs="Arial"/>
          <w:color w:val="000000"/>
          <w:sz w:val="27"/>
          <w:szCs w:val="27"/>
          <w:lang w:val="es-ES"/>
        </w:rPr>
        <w:t>mites de radiación</w:t>
      </w:r>
      <w:r w:rsidRPr="007A607B">
        <w:rPr>
          <w:rStyle w:val="apple-converted-space"/>
          <w:rFonts w:ascii="Arial" w:hAnsi="Arial" w:cs="Arial"/>
          <w:color w:val="000000"/>
          <w:sz w:val="27"/>
          <w:szCs w:val="27"/>
          <w:lang w:val="es-ES"/>
        </w:rPr>
        <w:t> </w:t>
      </w:r>
      <w:r w:rsidRPr="007A607B">
        <w:rPr>
          <w:rFonts w:ascii="Arial" w:hAnsi="Arial" w:cs="Arial"/>
          <w:color w:val="000000"/>
          <w:sz w:val="27"/>
          <w:szCs w:val="27"/>
          <w:lang w:val="es-ES"/>
        </w:rPr>
        <w:t>impuestos por las regulaciones sobre protección.</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 xml:space="preserve">La tabla 2 </w:t>
      </w:r>
      <w:proofErr w:type="spellStart"/>
      <w:r w:rsidRPr="007A607B">
        <w:rPr>
          <w:rFonts w:ascii="Arial" w:hAnsi="Arial" w:cs="Arial"/>
          <w:color w:val="000000"/>
          <w:sz w:val="27"/>
          <w:szCs w:val="27"/>
          <w:lang w:val="es-ES"/>
        </w:rPr>
        <w:t>sumariza</w:t>
      </w:r>
      <w:proofErr w:type="spellEnd"/>
      <w:r w:rsidRPr="007A607B">
        <w:rPr>
          <w:rFonts w:ascii="Arial" w:hAnsi="Arial" w:cs="Arial"/>
          <w:color w:val="000000"/>
          <w:sz w:val="27"/>
          <w:szCs w:val="27"/>
          <w:lang w:val="es-ES"/>
        </w:rPr>
        <w:t xml:space="preserve"> las fuentes de radiación naturales más importantes a las que está expuesto el ciudadano medio.</w:t>
      </w:r>
      <w:r w:rsidR="00D36D1A">
        <w:rPr>
          <w:rFonts w:ascii="Arial" w:hAnsi="Arial" w:cs="Arial"/>
          <w:color w:val="000000"/>
          <w:sz w:val="27"/>
          <w:szCs w:val="27"/>
          <w:lang w:val="es-ES"/>
        </w:rPr>
        <w:t xml:space="preserve"> Están divididas en dos categorí</w:t>
      </w:r>
      <w:r w:rsidRPr="007A607B">
        <w:rPr>
          <w:rFonts w:ascii="Arial" w:hAnsi="Arial" w:cs="Arial"/>
          <w:color w:val="000000"/>
          <w:sz w:val="27"/>
          <w:szCs w:val="27"/>
          <w:lang w:val="es-ES"/>
        </w:rPr>
        <w:t>as: fuentes externas e internas.</w:t>
      </w:r>
    </w:p>
    <w:p w:rsidR="00356D70" w:rsidRDefault="007A607B" w:rsidP="007A607B">
      <w:pPr>
        <w:pStyle w:val="NormalWeb"/>
        <w:rPr>
          <w:rFonts w:ascii="Arial" w:hAnsi="Arial" w:cs="Arial"/>
          <w:b/>
          <w:bCs/>
          <w:color w:val="000000"/>
          <w:sz w:val="27"/>
          <w:szCs w:val="27"/>
          <w:lang w:val="es-ES"/>
        </w:rPr>
      </w:pPr>
      <w:r w:rsidRPr="007A607B">
        <w:rPr>
          <w:rFonts w:ascii="Arial" w:hAnsi="Arial" w:cs="Arial"/>
          <w:color w:val="000000"/>
          <w:sz w:val="27"/>
          <w:szCs w:val="27"/>
          <w:lang w:val="es-ES"/>
        </w:rPr>
        <w:br/>
      </w:r>
      <w:r w:rsidRPr="007A607B">
        <w:rPr>
          <w:rFonts w:ascii="Arial" w:hAnsi="Arial" w:cs="Arial"/>
          <w:color w:val="000000"/>
          <w:sz w:val="27"/>
          <w:szCs w:val="27"/>
          <w:lang w:val="es-ES"/>
        </w:rPr>
        <w:br/>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b/>
          <w:bCs/>
          <w:color w:val="000000"/>
          <w:sz w:val="27"/>
          <w:szCs w:val="27"/>
          <w:lang w:val="es-ES"/>
        </w:rPr>
        <w:lastRenderedPageBreak/>
        <w:t>Tabla 2:</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Fuentes de radiación naturales</w:t>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br/>
        <w:t>(dosis anuales medias)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893"/>
        <w:gridCol w:w="1841"/>
      </w:tblGrid>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b/>
                <w:bCs/>
              </w:rPr>
              <w:t xml:space="preserve">Fuentes </w:t>
            </w:r>
            <w:proofErr w:type="spellStart"/>
            <w:r>
              <w:rPr>
                <w:b/>
                <w:bCs/>
              </w:rPr>
              <w:t>externas</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t> </w:t>
            </w:r>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proofErr w:type="spellStart"/>
            <w:r>
              <w:t>Rayos</w:t>
            </w:r>
            <w:proofErr w:type="spellEnd"/>
            <w:r>
              <w:t xml:space="preserve"> </w:t>
            </w:r>
            <w:proofErr w:type="spellStart"/>
            <w:r>
              <w:t>cósmicos</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409575" cy="152400"/>
                  <wp:effectExtent l="0" t="0" r="9525" b="0"/>
                  <wp:docPr id="2" name="Picture 2" descr="$\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 40$"/>
                          <pic:cNvPicPr>
                            <a:picLocks noChangeAspect="1" noChangeArrowheads="1"/>
                          </pic:cNvPicPr>
                        </pic:nvPicPr>
                        <pic:blipFill>
                          <a:blip r:embed="rId6"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Pr>
                <w:rStyle w:val="apple-converted-space"/>
              </w:rPr>
              <w:t> </w:t>
            </w:r>
            <w:proofErr w:type="spellStart"/>
            <w:r>
              <w:t>mrem</w:t>
            </w:r>
            <w:proofErr w:type="spellEnd"/>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proofErr w:type="spellStart"/>
            <w:r>
              <w:t>Radiación</w:t>
            </w:r>
            <w:proofErr w:type="spellEnd"/>
            <w:r>
              <w:t xml:space="preserve"> terrestre</w:t>
            </w:r>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409575" cy="152400"/>
                  <wp:effectExtent l="0" t="0" r="9525" b="0"/>
                  <wp:docPr id="3" name="Picture 3" descr="$\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m 30$"/>
                          <pic:cNvPicPr>
                            <a:picLocks noChangeAspect="1" noChangeArrowheads="1"/>
                          </pic:cNvPicPr>
                        </pic:nvPicPr>
                        <pic:blipFill>
                          <a:blip r:embed="rId7"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Pr>
                <w:rStyle w:val="apple-converted-space"/>
              </w:rPr>
              <w:t> </w:t>
            </w:r>
            <w:r>
              <w:t xml:space="preserve">a 70 </w:t>
            </w:r>
            <w:proofErr w:type="spellStart"/>
            <w:r>
              <w:t>mrem</w:t>
            </w:r>
            <w:proofErr w:type="spellEnd"/>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b/>
                <w:bCs/>
              </w:rPr>
              <w:t>Fuentes internas</w:t>
            </w:r>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t> </w:t>
            </w:r>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180975" cy="200025"/>
                  <wp:effectExtent l="0" t="0" r="9525" b="0"/>
                  <wp:docPr id="4" name="Picture 4" descr="$^{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
                          <pic:cNvPicPr>
                            <a:picLocks noChangeAspect="1" noChangeArrowheads="1"/>
                          </pic:cNvPicPr>
                        </pic:nvPicPr>
                        <pic:blipFill>
                          <a:blip r:embed="rId8"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t>K</w:t>
            </w:r>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409575" cy="152400"/>
                  <wp:effectExtent l="0" t="0" r="9525" b="0"/>
                  <wp:docPr id="5" name="Picture 5" descr="$\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m 20$"/>
                          <pic:cNvPicPr>
                            <a:picLocks noChangeAspect="1" noChangeArrowheads="1"/>
                          </pic:cNvPicPr>
                        </pic:nvPicPr>
                        <pic:blipFill>
                          <a:blip r:embed="rId9"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Pr>
                <w:rStyle w:val="apple-converted-space"/>
              </w:rPr>
              <w:t> </w:t>
            </w:r>
            <w:proofErr w:type="spellStart"/>
            <w:r>
              <w:t>mrem</w:t>
            </w:r>
            <w:proofErr w:type="spellEnd"/>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proofErr w:type="spellStart"/>
            <w:r>
              <w:t>Elementos</w:t>
            </w:r>
            <w:proofErr w:type="spellEnd"/>
            <w:r>
              <w:t xml:space="preserve"> </w:t>
            </w:r>
            <w:proofErr w:type="spellStart"/>
            <w:r>
              <w:t>pesados</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323850" cy="152400"/>
                  <wp:effectExtent l="0" t="0" r="0" b="0"/>
                  <wp:docPr id="6" name="Picture 6" descr="$\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m 8$"/>
                          <pic:cNvPicPr>
                            <a:picLocks noChangeAspect="1" noChangeArrowheads="1"/>
                          </pic:cNvPicPr>
                        </pic:nvPicPr>
                        <pic:blipFill>
                          <a:blip r:embed="rId10" cstate="print"/>
                          <a:srcRect/>
                          <a:stretch>
                            <a:fillRect/>
                          </a:stretch>
                        </pic:blipFill>
                        <pic:spPr bwMode="auto">
                          <a:xfrm>
                            <a:off x="0" y="0"/>
                            <a:ext cx="323850" cy="152400"/>
                          </a:xfrm>
                          <a:prstGeom prst="rect">
                            <a:avLst/>
                          </a:prstGeom>
                          <a:noFill/>
                          <a:ln w="9525">
                            <a:noFill/>
                            <a:miter lim="800000"/>
                            <a:headEnd/>
                            <a:tailEnd/>
                          </a:ln>
                        </pic:spPr>
                      </pic:pic>
                    </a:graphicData>
                  </a:graphic>
                </wp:inline>
              </w:drawing>
            </w:r>
            <w:r>
              <w:rPr>
                <w:rStyle w:val="apple-converted-space"/>
              </w:rPr>
              <w:t> </w:t>
            </w:r>
            <w:proofErr w:type="spellStart"/>
            <w:r>
              <w:t>mrem</w:t>
            </w:r>
            <w:proofErr w:type="spellEnd"/>
          </w:p>
        </w:tc>
      </w:tr>
      <w:tr w:rsidR="007A607B" w:rsidTr="007A607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180975" cy="200025"/>
                  <wp:effectExtent l="0" t="0" r="9525" b="0"/>
                  <wp:docPr id="7" name="Picture 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
                          <pic:cNvPicPr>
                            <a:picLocks noChangeAspect="1" noChangeArrowheads="1"/>
                          </pic:cNvPicPr>
                        </pic:nvPicPr>
                        <pic:blipFill>
                          <a:blip r:embed="rId11"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t>C</w:t>
            </w:r>
          </w:p>
        </w:tc>
        <w:tc>
          <w:tcPr>
            <w:tcW w:w="0" w:type="auto"/>
            <w:tcBorders>
              <w:top w:val="outset" w:sz="6" w:space="0" w:color="auto"/>
              <w:left w:val="outset" w:sz="6" w:space="0" w:color="auto"/>
              <w:bottom w:val="outset" w:sz="6" w:space="0" w:color="auto"/>
              <w:right w:val="outset" w:sz="6" w:space="0" w:color="auto"/>
            </w:tcBorders>
            <w:hideMark/>
          </w:tcPr>
          <w:p w:rsidR="007A607B" w:rsidRDefault="007A607B">
            <w:pPr>
              <w:rPr>
                <w:sz w:val="24"/>
                <w:szCs w:val="24"/>
              </w:rPr>
            </w:pPr>
            <w:r>
              <w:rPr>
                <w:noProof/>
                <w:lang w:eastAsia="fr-BE"/>
              </w:rPr>
              <w:drawing>
                <wp:inline distT="0" distB="0" distL="0" distR="0">
                  <wp:extent cx="323850" cy="152400"/>
                  <wp:effectExtent l="0" t="0" r="0" b="0"/>
                  <wp:docPr id="8" name="Picture 8" descr="$\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m 1$"/>
                          <pic:cNvPicPr>
                            <a:picLocks noChangeAspect="1" noChangeArrowheads="1"/>
                          </pic:cNvPicPr>
                        </pic:nvPicPr>
                        <pic:blipFill>
                          <a:blip r:embed="rId12" cstate="print"/>
                          <a:srcRect/>
                          <a:stretch>
                            <a:fillRect/>
                          </a:stretch>
                        </pic:blipFill>
                        <pic:spPr bwMode="auto">
                          <a:xfrm>
                            <a:off x="0" y="0"/>
                            <a:ext cx="323850" cy="152400"/>
                          </a:xfrm>
                          <a:prstGeom prst="rect">
                            <a:avLst/>
                          </a:prstGeom>
                          <a:noFill/>
                          <a:ln w="9525">
                            <a:noFill/>
                            <a:miter lim="800000"/>
                            <a:headEnd/>
                            <a:tailEnd/>
                          </a:ln>
                        </pic:spPr>
                      </pic:pic>
                    </a:graphicData>
                  </a:graphic>
                </wp:inline>
              </w:drawing>
            </w:r>
            <w:r>
              <w:rPr>
                <w:rStyle w:val="apple-converted-space"/>
              </w:rPr>
              <w:t> </w:t>
            </w:r>
            <w:proofErr w:type="spellStart"/>
            <w:r>
              <w:t>mrem</w:t>
            </w:r>
            <w:proofErr w:type="spellEnd"/>
          </w:p>
        </w:tc>
      </w:tr>
    </w:tbl>
    <w:p w:rsidR="007A607B" w:rsidRDefault="007A607B" w:rsidP="007A607B">
      <w:pPr>
        <w:pStyle w:val="Heading4"/>
        <w:rPr>
          <w:rFonts w:ascii="Arial" w:hAnsi="Arial" w:cs="Arial"/>
          <w:color w:val="FF0000"/>
          <w:sz w:val="27"/>
          <w:szCs w:val="27"/>
          <w:u w:val="single"/>
        </w:rPr>
      </w:pPr>
      <w:bookmarkStart w:id="0" w:name="SECTION00031010000000000000"/>
      <w:r>
        <w:rPr>
          <w:rFonts w:ascii="Arial" w:hAnsi="Arial" w:cs="Arial"/>
          <w:color w:val="FF0000"/>
          <w:sz w:val="27"/>
          <w:szCs w:val="27"/>
          <w:u w:val="single"/>
        </w:rPr>
        <w:t xml:space="preserve">Los </w:t>
      </w:r>
      <w:proofErr w:type="spellStart"/>
      <w:r>
        <w:rPr>
          <w:rFonts w:ascii="Arial" w:hAnsi="Arial" w:cs="Arial"/>
          <w:color w:val="FF0000"/>
          <w:sz w:val="27"/>
          <w:szCs w:val="27"/>
          <w:u w:val="single"/>
        </w:rPr>
        <w:t>rayos</w:t>
      </w:r>
      <w:proofErr w:type="spellEnd"/>
      <w:r>
        <w:rPr>
          <w:rFonts w:ascii="Arial" w:hAnsi="Arial" w:cs="Arial"/>
          <w:color w:val="FF0000"/>
          <w:sz w:val="27"/>
          <w:szCs w:val="27"/>
          <w:u w:val="single"/>
        </w:rPr>
        <w:t xml:space="preserve"> </w:t>
      </w:r>
      <w:proofErr w:type="spellStart"/>
      <w:r>
        <w:rPr>
          <w:rFonts w:ascii="Arial" w:hAnsi="Arial" w:cs="Arial"/>
          <w:color w:val="FF0000"/>
          <w:sz w:val="27"/>
          <w:szCs w:val="27"/>
          <w:u w:val="single"/>
        </w:rPr>
        <w:t>cósmicos</w:t>
      </w:r>
      <w:proofErr w:type="spellEnd"/>
      <w:r>
        <w:rPr>
          <w:rFonts w:ascii="Arial" w:hAnsi="Arial" w:cs="Arial"/>
          <w:color w:val="FF0000"/>
          <w:sz w:val="27"/>
          <w:szCs w:val="27"/>
          <w:u w:val="single"/>
        </w:rPr>
        <w:t>.</w:t>
      </w:r>
      <w:bookmarkEnd w:id="0"/>
    </w:p>
    <w:p w:rsidR="007A607B" w:rsidRPr="007A607B" w:rsidRDefault="007A607B" w:rsidP="007A607B">
      <w:pPr>
        <w:rPr>
          <w:rFonts w:ascii="Times New Roman" w:hAnsi="Times New Roman" w:cs="Times New Roman"/>
          <w:sz w:val="24"/>
          <w:szCs w:val="24"/>
          <w:lang w:val="es-ES"/>
        </w:rPr>
      </w:pPr>
      <w:r w:rsidRPr="007A607B">
        <w:rPr>
          <w:rFonts w:ascii="Arial" w:hAnsi="Arial" w:cs="Arial"/>
          <w:color w:val="000000"/>
          <w:sz w:val="27"/>
          <w:szCs w:val="27"/>
          <w:lang w:val="es-ES"/>
        </w:rPr>
        <w:t xml:space="preserve">Consideremos en primer lugar las fuentes externas. La radiación cósmica es un nombre genérico que agrupa un amplio rango de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que provienen del espacio exterior e inciden sobre la alta atmósfera de nuestro planeta. Algunas de ellas son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cargadas (principalmente protones y</w:t>
      </w:r>
      <w:r w:rsidRPr="007A607B">
        <w:rPr>
          <w:rStyle w:val="apple-converted-space"/>
          <w:rFonts w:ascii="Arial" w:hAnsi="Arial" w:cs="Arial"/>
          <w:color w:val="000000"/>
          <w:sz w:val="27"/>
          <w:szCs w:val="27"/>
          <w:lang w:val="es-ES"/>
        </w:rPr>
        <w:t> </w:t>
      </w:r>
      <w:r>
        <w:rPr>
          <w:noProof/>
          <w:lang w:eastAsia="fr-BE"/>
        </w:rPr>
        <w:drawing>
          <wp:inline distT="0" distB="0" distL="0" distR="0">
            <wp:extent cx="161925" cy="152400"/>
            <wp:effectExtent l="19050" t="0" r="9525" b="0"/>
            <wp:docPr id="9" name="Picture 9"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pha$"/>
                    <pic:cNvPicPr>
                      <a:picLocks noChangeAspect="1" noChangeArrowheads="1"/>
                    </pic:cNvPicPr>
                  </pic:nvPicPr>
                  <pic:blipFill>
                    <a:blip r:embed="rId13"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 xml:space="preserve">s) con </w:t>
      </w:r>
      <w:proofErr w:type="spellStart"/>
      <w:r w:rsidRPr="007A607B">
        <w:rPr>
          <w:rFonts w:ascii="Arial" w:hAnsi="Arial" w:cs="Arial"/>
          <w:color w:val="000000"/>
          <w:sz w:val="27"/>
          <w:szCs w:val="27"/>
          <w:lang w:val="es-ES"/>
        </w:rPr>
        <w:t>energıas</w:t>
      </w:r>
      <w:proofErr w:type="spellEnd"/>
      <w:r w:rsidRPr="007A607B">
        <w:rPr>
          <w:rFonts w:ascii="Arial" w:hAnsi="Arial" w:cs="Arial"/>
          <w:color w:val="000000"/>
          <w:sz w:val="27"/>
          <w:szCs w:val="27"/>
          <w:lang w:val="es-ES"/>
        </w:rPr>
        <w:t xml:space="preserve"> usualmente en el intervalo de 100 a 100000 </w:t>
      </w:r>
      <w:proofErr w:type="spellStart"/>
      <w:r w:rsidRPr="007A607B">
        <w:rPr>
          <w:rFonts w:ascii="Arial" w:hAnsi="Arial" w:cs="Arial"/>
          <w:color w:val="000000"/>
          <w:sz w:val="27"/>
          <w:szCs w:val="27"/>
          <w:lang w:val="es-ES"/>
        </w:rPr>
        <w:t>MeV</w:t>
      </w:r>
      <w:proofErr w:type="spellEnd"/>
      <w:r w:rsidRPr="007A607B">
        <w:rPr>
          <w:rFonts w:ascii="Arial" w:hAnsi="Arial" w:cs="Arial"/>
          <w:color w:val="000000"/>
          <w:sz w:val="27"/>
          <w:szCs w:val="27"/>
          <w:lang w:val="es-ES"/>
        </w:rPr>
        <w:t xml:space="preserve">, aunque han llegado a observarse </w:t>
      </w:r>
      <w:proofErr w:type="spellStart"/>
      <w:r w:rsidRPr="007A607B">
        <w:rPr>
          <w:rFonts w:ascii="Arial" w:hAnsi="Arial" w:cs="Arial"/>
          <w:color w:val="000000"/>
          <w:sz w:val="27"/>
          <w:szCs w:val="27"/>
          <w:lang w:val="es-ES"/>
        </w:rPr>
        <w:t>energıas</w:t>
      </w:r>
      <w:proofErr w:type="spellEnd"/>
      <w:r w:rsidRPr="007A607B">
        <w:rPr>
          <w:rFonts w:ascii="Arial" w:hAnsi="Arial" w:cs="Arial"/>
          <w:color w:val="000000"/>
          <w:sz w:val="27"/>
          <w:szCs w:val="27"/>
          <w:lang w:val="es-ES"/>
        </w:rPr>
        <w:t xml:space="preserve"> de hasta</w:t>
      </w:r>
      <w:r w:rsidRPr="007A607B">
        <w:rPr>
          <w:rStyle w:val="apple-converted-space"/>
          <w:rFonts w:ascii="Arial" w:hAnsi="Arial" w:cs="Arial"/>
          <w:color w:val="000000"/>
          <w:sz w:val="27"/>
          <w:szCs w:val="27"/>
          <w:lang w:val="es-ES"/>
        </w:rPr>
        <w:t> </w:t>
      </w:r>
      <w:r>
        <w:rPr>
          <w:noProof/>
          <w:lang w:eastAsia="fr-BE"/>
        </w:rPr>
        <w:drawing>
          <wp:inline distT="0" distB="0" distL="0" distR="0">
            <wp:extent cx="361950" cy="180975"/>
            <wp:effectExtent l="19050" t="0" r="0" b="0"/>
            <wp:docPr id="10" name="Picture 10" descr="$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14}$"/>
                    <pic:cNvPicPr>
                      <a:picLocks noChangeAspect="1" noChangeArrowheads="1"/>
                    </pic:cNvPicPr>
                  </pic:nvPicPr>
                  <pic:blipFill>
                    <a:blip r:embed="rId14" cstate="print"/>
                    <a:srcRect/>
                    <a:stretch>
                      <a:fillRect/>
                    </a:stretch>
                  </pic:blipFill>
                  <pic:spPr bwMode="auto">
                    <a:xfrm>
                      <a:off x="0" y="0"/>
                      <a:ext cx="361950" cy="180975"/>
                    </a:xfrm>
                    <a:prstGeom prst="rect">
                      <a:avLst/>
                    </a:prstGeom>
                    <a:noFill/>
                    <a:ln w="9525">
                      <a:noFill/>
                      <a:miter lim="800000"/>
                      <a:headEnd/>
                      <a:tailEnd/>
                    </a:ln>
                  </pic:spPr>
                </pic:pic>
              </a:graphicData>
            </a:graphic>
          </wp:inline>
        </w:drawing>
      </w:r>
      <w:r w:rsidRPr="007A607B">
        <w:rPr>
          <w:rStyle w:val="apple-converted-space"/>
          <w:rFonts w:ascii="Arial" w:hAnsi="Arial" w:cs="Arial"/>
          <w:color w:val="000000"/>
          <w:sz w:val="27"/>
          <w:szCs w:val="27"/>
          <w:lang w:val="es-ES"/>
        </w:rPr>
        <w:t> </w:t>
      </w:r>
      <w:proofErr w:type="spellStart"/>
      <w:r w:rsidRPr="007A607B">
        <w:rPr>
          <w:rFonts w:ascii="Arial" w:hAnsi="Arial" w:cs="Arial"/>
          <w:color w:val="000000"/>
          <w:sz w:val="27"/>
          <w:szCs w:val="27"/>
          <w:lang w:val="es-ES"/>
        </w:rPr>
        <w:t>MeV</w:t>
      </w:r>
      <w:proofErr w:type="spellEnd"/>
      <w:r w:rsidRPr="007A607B">
        <w:rPr>
          <w:rFonts w:ascii="Arial" w:hAnsi="Arial" w:cs="Arial"/>
          <w:color w:val="000000"/>
          <w:sz w:val="27"/>
          <w:szCs w:val="27"/>
          <w:lang w:val="es-ES"/>
        </w:rPr>
        <w:t xml:space="preserve">. Tales </w:t>
      </w:r>
      <w:proofErr w:type="spellStart"/>
      <w:r w:rsidRPr="007A607B">
        <w:rPr>
          <w:rFonts w:ascii="Arial" w:hAnsi="Arial" w:cs="Arial"/>
          <w:color w:val="000000"/>
          <w:sz w:val="27"/>
          <w:szCs w:val="27"/>
          <w:lang w:val="es-ES"/>
        </w:rPr>
        <w:t>energıas</w:t>
      </w:r>
      <w:proofErr w:type="spellEnd"/>
      <w:r w:rsidRPr="007A607B">
        <w:rPr>
          <w:rFonts w:ascii="Arial" w:hAnsi="Arial" w:cs="Arial"/>
          <w:color w:val="000000"/>
          <w:sz w:val="27"/>
          <w:szCs w:val="27"/>
          <w:lang w:val="es-ES"/>
        </w:rPr>
        <w:t xml:space="preserve"> son enormes comparadas con las </w:t>
      </w:r>
      <w:proofErr w:type="spellStart"/>
      <w:r w:rsidRPr="007A607B">
        <w:rPr>
          <w:rFonts w:ascii="Arial" w:hAnsi="Arial" w:cs="Arial"/>
          <w:color w:val="000000"/>
          <w:sz w:val="27"/>
          <w:szCs w:val="27"/>
          <w:lang w:val="es-ES"/>
        </w:rPr>
        <w:t>energıas</w:t>
      </w:r>
      <w:proofErr w:type="spellEnd"/>
      <w:r w:rsidRPr="007A607B">
        <w:rPr>
          <w:rFonts w:ascii="Arial" w:hAnsi="Arial" w:cs="Arial"/>
          <w:color w:val="000000"/>
          <w:sz w:val="27"/>
          <w:szCs w:val="27"/>
          <w:lang w:val="es-ES"/>
        </w:rPr>
        <w:t xml:space="preserve"> </w:t>
      </w:r>
      <w:proofErr w:type="spellStart"/>
      <w:r w:rsidRPr="007A607B">
        <w:rPr>
          <w:rFonts w:ascii="Arial" w:hAnsi="Arial" w:cs="Arial"/>
          <w:color w:val="000000"/>
          <w:sz w:val="27"/>
          <w:szCs w:val="27"/>
          <w:lang w:val="es-ES"/>
        </w:rPr>
        <w:t>tıpicas</w:t>
      </w:r>
      <w:proofErr w:type="spellEnd"/>
      <w:r w:rsidRPr="007A607B">
        <w:rPr>
          <w:rFonts w:ascii="Arial" w:hAnsi="Arial" w:cs="Arial"/>
          <w:color w:val="000000"/>
          <w:sz w:val="27"/>
          <w:szCs w:val="27"/>
          <w:lang w:val="es-ES"/>
        </w:rPr>
        <w:t xml:space="preserve"> de las desintegraciones nucleares (</w:t>
      </w:r>
      <w:r>
        <w:rPr>
          <w:noProof/>
          <w:lang w:eastAsia="fr-BE"/>
        </w:rPr>
        <w:drawing>
          <wp:inline distT="0" distB="0" distL="0" distR="0">
            <wp:extent cx="409575" cy="152400"/>
            <wp:effectExtent l="0" t="0" r="9525" b="0"/>
            <wp:docPr id="11" name="Picture 11" descr="$\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im 10$"/>
                    <pic:cNvPicPr>
                      <a:picLocks noChangeAspect="1" noChangeArrowheads="1"/>
                    </pic:cNvPicPr>
                  </pic:nvPicPr>
                  <pic:blipFill>
                    <a:blip r:embed="rId15"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sidRPr="007A607B">
        <w:rPr>
          <w:rStyle w:val="apple-converted-space"/>
          <w:rFonts w:ascii="Arial" w:hAnsi="Arial" w:cs="Arial"/>
          <w:color w:val="000000"/>
          <w:sz w:val="27"/>
          <w:szCs w:val="27"/>
          <w:lang w:val="es-ES"/>
        </w:rPr>
        <w:t> </w:t>
      </w:r>
      <w:proofErr w:type="spellStart"/>
      <w:r w:rsidRPr="007A607B">
        <w:rPr>
          <w:rFonts w:ascii="Arial" w:hAnsi="Arial" w:cs="Arial"/>
          <w:color w:val="000000"/>
          <w:sz w:val="27"/>
          <w:szCs w:val="27"/>
          <w:lang w:val="es-ES"/>
        </w:rPr>
        <w:t>MeV</w:t>
      </w:r>
      <w:proofErr w:type="spellEnd"/>
      <w:r w:rsidRPr="007A607B">
        <w:rPr>
          <w:rFonts w:ascii="Arial" w:hAnsi="Arial" w:cs="Arial"/>
          <w:color w:val="000000"/>
          <w:sz w:val="27"/>
          <w:szCs w:val="27"/>
          <w:lang w:val="es-ES"/>
        </w:rPr>
        <w:t>).</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 xml:space="preserve">Cuando estas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golpean los niveles superiores de la atmósfera es virtualmente posible cualquier reacción que no viole los principios de conservación básicos. En su interacción, estas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producen cascadas de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cargadas y neutras.</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 xml:space="preserve">Dada la elevada </w:t>
      </w:r>
      <w:proofErr w:type="spellStart"/>
      <w:r w:rsidRPr="007A607B">
        <w:rPr>
          <w:rFonts w:ascii="Arial" w:hAnsi="Arial" w:cs="Arial"/>
          <w:color w:val="000000"/>
          <w:sz w:val="27"/>
          <w:szCs w:val="27"/>
          <w:lang w:val="es-ES"/>
        </w:rPr>
        <w:t>energıa</w:t>
      </w:r>
      <w:proofErr w:type="spellEnd"/>
      <w:r w:rsidRPr="007A607B">
        <w:rPr>
          <w:rFonts w:ascii="Arial" w:hAnsi="Arial" w:cs="Arial"/>
          <w:color w:val="000000"/>
          <w:sz w:val="27"/>
          <w:szCs w:val="27"/>
          <w:lang w:val="es-ES"/>
        </w:rPr>
        <w:t xml:space="preserve"> de los rayos cósmicos, algunas de las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secundarias logra atravesar la atmósfera, produciendo un fondo de radiación a nivel del mar, suficiente para exponernos a una dosis de</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409575" cy="152400"/>
            <wp:effectExtent l="0" t="0" r="9525" b="0"/>
            <wp:docPr id="12" name="Picture 12" descr="$\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m 30$"/>
                    <pic:cNvPicPr>
                      <a:picLocks noChangeAspect="1" noChangeArrowheads="1"/>
                    </pic:cNvPicPr>
                  </pic:nvPicPr>
                  <pic:blipFill>
                    <a:blip r:embed="rId7"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t> </w:t>
      </w:r>
      <w:proofErr w:type="spellStart"/>
      <w:r w:rsidRPr="007A607B">
        <w:rPr>
          <w:rFonts w:ascii="Arial" w:hAnsi="Arial" w:cs="Arial"/>
          <w:color w:val="000000"/>
          <w:sz w:val="27"/>
          <w:szCs w:val="27"/>
          <w:lang w:val="es-ES"/>
        </w:rPr>
        <w:t>mrem</w:t>
      </w:r>
      <w:proofErr w:type="spellEnd"/>
      <w:r>
        <w:rPr>
          <w:rFonts w:ascii="Arial" w:hAnsi="Arial" w:cs="Arial"/>
          <w:noProof/>
          <w:color w:val="000000"/>
          <w:sz w:val="27"/>
          <w:szCs w:val="27"/>
        </w:rPr>
        <w:drawing>
          <wp:inline distT="0" distB="0" distL="0" distR="0">
            <wp:extent cx="133350" cy="352425"/>
            <wp:effectExtent l="19050" t="0" r="0" b="0"/>
            <wp:docPr id="13"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16" cstate="print"/>
                    <a:srcRect/>
                    <a:stretch>
                      <a:fillRect/>
                    </a:stretch>
                  </pic:blipFill>
                  <pic:spPr bwMode="auto">
                    <a:xfrm>
                      <a:off x="0" y="0"/>
                      <a:ext cx="133350" cy="3524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año. Esta dosis aumenta con la altitud. Por ejemplo, en Denver la dosis alcanza los</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409575" cy="152400"/>
            <wp:effectExtent l="0" t="0" r="9525" b="0"/>
            <wp:docPr id="14" name="Picture 14" descr="$\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im 60$"/>
                    <pic:cNvPicPr>
                      <a:picLocks noChangeAspect="1" noChangeArrowheads="1"/>
                    </pic:cNvPicPr>
                  </pic:nvPicPr>
                  <pic:blipFill>
                    <a:blip r:embed="rId17"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t> </w:t>
      </w:r>
      <w:proofErr w:type="spellStart"/>
      <w:r w:rsidRPr="007A607B">
        <w:rPr>
          <w:rFonts w:ascii="Arial" w:hAnsi="Arial" w:cs="Arial"/>
          <w:color w:val="000000"/>
          <w:sz w:val="27"/>
          <w:szCs w:val="27"/>
          <w:lang w:val="es-ES"/>
        </w:rPr>
        <w:t>mrem</w:t>
      </w:r>
      <w:proofErr w:type="spellEnd"/>
      <w:r>
        <w:rPr>
          <w:rFonts w:ascii="Arial" w:hAnsi="Arial" w:cs="Arial"/>
          <w:noProof/>
          <w:color w:val="000000"/>
          <w:sz w:val="27"/>
          <w:szCs w:val="27"/>
        </w:rPr>
        <w:drawing>
          <wp:inline distT="0" distB="0" distL="0" distR="0">
            <wp:extent cx="133350" cy="352425"/>
            <wp:effectExtent l="19050" t="0" r="0" b="0"/>
            <wp:docPr id="15"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16" cstate="print"/>
                    <a:srcRect/>
                    <a:stretch>
                      <a:fillRect/>
                    </a:stretch>
                  </pic:blipFill>
                  <pic:spPr bwMode="auto">
                    <a:xfrm>
                      <a:off x="0" y="0"/>
                      <a:ext cx="133350" cy="3524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año, mientras que en Lima es de</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504825" cy="152400"/>
            <wp:effectExtent l="0" t="0" r="9525" b="0"/>
            <wp:docPr id="16" name="Picture 16" descr="$\sim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m 100$"/>
                    <pic:cNvPicPr>
                      <a:picLocks noChangeAspect="1" noChangeArrowheads="1"/>
                    </pic:cNvPicPr>
                  </pic:nvPicPr>
                  <pic:blipFill>
                    <a:blip r:embed="rId18" cstate="print"/>
                    <a:srcRect/>
                    <a:stretch>
                      <a:fillRect/>
                    </a:stretch>
                  </pic:blipFill>
                  <pic:spPr bwMode="auto">
                    <a:xfrm>
                      <a:off x="0" y="0"/>
                      <a:ext cx="504825" cy="152400"/>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lastRenderedPageBreak/>
        <w:t> </w:t>
      </w:r>
      <w:proofErr w:type="spellStart"/>
      <w:r w:rsidRPr="007A607B">
        <w:rPr>
          <w:rFonts w:ascii="Arial" w:hAnsi="Arial" w:cs="Arial"/>
          <w:color w:val="000000"/>
          <w:sz w:val="27"/>
          <w:szCs w:val="27"/>
          <w:lang w:val="es-ES"/>
        </w:rPr>
        <w:t>mrem</w:t>
      </w:r>
      <w:proofErr w:type="spellEnd"/>
      <w:r>
        <w:rPr>
          <w:rFonts w:ascii="Arial" w:hAnsi="Arial" w:cs="Arial"/>
          <w:noProof/>
          <w:color w:val="000000"/>
          <w:sz w:val="27"/>
          <w:szCs w:val="27"/>
        </w:rPr>
        <w:drawing>
          <wp:inline distT="0" distB="0" distL="0" distR="0">
            <wp:extent cx="133350" cy="352425"/>
            <wp:effectExtent l="19050" t="0" r="0" b="0"/>
            <wp:docPr id="17"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pic:cNvPicPr>
                      <a:picLocks noChangeAspect="1" noChangeArrowheads="1"/>
                    </pic:cNvPicPr>
                  </pic:nvPicPr>
                  <pic:blipFill>
                    <a:blip r:embed="rId16" cstate="print"/>
                    <a:srcRect/>
                    <a:stretch>
                      <a:fillRect/>
                    </a:stretch>
                  </pic:blipFill>
                  <pic:spPr bwMode="auto">
                    <a:xfrm>
                      <a:off x="0" y="0"/>
                      <a:ext cx="133350" cy="3524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año. Por la misma razón los pilotos, azafatas y usuarios frecuentes de viajes aéreos están expuestos niveles de radiación más elevados.</w:t>
      </w:r>
    </w:p>
    <w:p w:rsidR="007A607B" w:rsidRPr="007A607B" w:rsidRDefault="007A607B" w:rsidP="007A607B">
      <w:pPr>
        <w:pStyle w:val="Heading4"/>
        <w:rPr>
          <w:rFonts w:ascii="Arial" w:hAnsi="Arial" w:cs="Arial"/>
          <w:color w:val="FF0000"/>
          <w:sz w:val="27"/>
          <w:szCs w:val="27"/>
          <w:u w:val="single"/>
          <w:lang w:val="es-ES"/>
        </w:rPr>
      </w:pPr>
      <w:bookmarkStart w:id="1" w:name="SECTION00031020000000000000"/>
      <w:r w:rsidRPr="007A607B">
        <w:rPr>
          <w:rFonts w:ascii="Arial" w:hAnsi="Arial" w:cs="Arial"/>
          <w:color w:val="FF0000"/>
          <w:sz w:val="27"/>
          <w:szCs w:val="27"/>
          <w:u w:val="single"/>
          <w:lang w:val="es-ES"/>
        </w:rPr>
        <w:t>Radiación terrestre.</w:t>
      </w:r>
      <w:bookmarkEnd w:id="1"/>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La segunda fuente de radiación universalmente distribuida e inevitable la constituyen los isótopos radiactivos del</w:t>
      </w:r>
      <w:r w:rsidRPr="007A607B">
        <w:rPr>
          <w:rStyle w:val="apple-converted-space"/>
          <w:rFonts w:ascii="Arial" w:eastAsiaTheme="majorEastAsia" w:hAnsi="Arial" w:cs="Arial"/>
          <w:color w:val="000000"/>
          <w:sz w:val="27"/>
          <w:szCs w:val="27"/>
          <w:lang w:val="es-ES"/>
        </w:rPr>
        <w:t> </w:t>
      </w:r>
      <w:r w:rsidRPr="007A607B">
        <w:rPr>
          <w:rStyle w:val="Emphasis"/>
          <w:rFonts w:ascii="Arial" w:hAnsi="Arial" w:cs="Arial"/>
          <w:color w:val="000000"/>
          <w:sz w:val="27"/>
          <w:szCs w:val="27"/>
          <w:lang w:val="es-ES"/>
        </w:rPr>
        <w:t>interior de la corteza terrestre</w:t>
      </w:r>
      <w:r w:rsidRPr="007A607B">
        <w:rPr>
          <w:rFonts w:ascii="Arial" w:hAnsi="Arial" w:cs="Arial"/>
          <w:color w:val="000000"/>
          <w:sz w:val="27"/>
          <w:szCs w:val="27"/>
          <w:lang w:val="es-ES"/>
        </w:rPr>
        <w:t xml:space="preserve">. Existen alrededor de 70 isótopos radiactivos naturales, que </w:t>
      </w:r>
      <w:r w:rsidR="009D4BE9">
        <w:rPr>
          <w:rFonts w:ascii="Arial" w:hAnsi="Arial" w:cs="Arial"/>
          <w:color w:val="000000"/>
          <w:sz w:val="27"/>
          <w:szCs w:val="27"/>
          <w:lang w:val="es-ES"/>
        </w:rPr>
        <w:t>pueden dividirse en dos categorí</w:t>
      </w:r>
      <w:r w:rsidRPr="007A607B">
        <w:rPr>
          <w:rFonts w:ascii="Arial" w:hAnsi="Arial" w:cs="Arial"/>
          <w:color w:val="000000"/>
          <w:sz w:val="27"/>
          <w:szCs w:val="27"/>
          <w:lang w:val="es-ES"/>
        </w:rPr>
        <w:t>as:</w:t>
      </w:r>
    </w:p>
    <w:p w:rsidR="007A607B" w:rsidRDefault="007A607B" w:rsidP="007A607B">
      <w:pPr>
        <w:numPr>
          <w:ilvl w:val="0"/>
          <w:numId w:val="2"/>
        </w:numPr>
        <w:spacing w:before="100" w:beforeAutospacing="1" w:after="100" w:afterAutospacing="1" w:line="240" w:lineRule="auto"/>
        <w:rPr>
          <w:rFonts w:ascii="Arial" w:hAnsi="Arial" w:cs="Arial"/>
          <w:color w:val="000000"/>
          <w:sz w:val="27"/>
          <w:szCs w:val="27"/>
        </w:rPr>
      </w:pPr>
      <w:r w:rsidRPr="007A607B">
        <w:rPr>
          <w:rStyle w:val="Emphasis"/>
          <w:rFonts w:ascii="Arial" w:hAnsi="Arial" w:cs="Arial"/>
          <w:color w:val="000000"/>
          <w:sz w:val="27"/>
          <w:szCs w:val="27"/>
          <w:lang w:val="es-ES"/>
        </w:rPr>
        <w:t>Los núcleos primordiales</w:t>
      </w:r>
      <w:r w:rsidR="009D4BE9">
        <w:rPr>
          <w:rFonts w:ascii="Arial" w:hAnsi="Arial" w:cs="Arial"/>
          <w:color w:val="000000"/>
          <w:sz w:val="27"/>
          <w:szCs w:val="27"/>
          <w:lang w:val="es-ES"/>
        </w:rPr>
        <w:t>, que existen desde los orí</w:t>
      </w:r>
      <w:r w:rsidRPr="007A607B">
        <w:rPr>
          <w:rFonts w:ascii="Arial" w:hAnsi="Arial" w:cs="Arial"/>
          <w:color w:val="000000"/>
          <w:sz w:val="27"/>
          <w:szCs w:val="27"/>
          <w:lang w:val="es-ES"/>
        </w:rPr>
        <w:t>genes de la tierra. Se estima (parcialmente en base a la evidencia que proporcionan estos isótopos) que la tierra se formó hace</w:t>
      </w:r>
      <w:r w:rsidRPr="007A607B">
        <w:rPr>
          <w:rStyle w:val="apple-converted-space"/>
          <w:rFonts w:ascii="Arial" w:hAnsi="Arial" w:cs="Arial"/>
          <w:color w:val="000000"/>
          <w:sz w:val="27"/>
          <w:szCs w:val="27"/>
          <w:lang w:val="es-ES"/>
        </w:rPr>
        <w:t> </w:t>
      </w:r>
      <w:r>
        <w:rPr>
          <w:rFonts w:ascii="Arial" w:hAnsi="Arial" w:cs="Arial"/>
          <w:noProof/>
          <w:color w:val="000000"/>
          <w:sz w:val="27"/>
          <w:szCs w:val="27"/>
          <w:lang w:eastAsia="fr-BE"/>
        </w:rPr>
        <w:drawing>
          <wp:inline distT="0" distB="0" distL="0" distR="0">
            <wp:extent cx="933450" cy="371475"/>
            <wp:effectExtent l="0" t="0" r="0" b="0"/>
            <wp:docPr id="18" name="Picture 18" descr="$\sim 4.9\times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im 4.9\times 10^{9}$"/>
                    <pic:cNvPicPr>
                      <a:picLocks noChangeAspect="1" noChangeArrowheads="1"/>
                    </pic:cNvPicPr>
                  </pic:nvPicPr>
                  <pic:blipFill>
                    <a:blip r:embed="rId19" cstate="print"/>
                    <a:srcRect/>
                    <a:stretch>
                      <a:fillRect/>
                    </a:stretch>
                  </pic:blipFill>
                  <pic:spPr bwMode="auto">
                    <a:xfrm>
                      <a:off x="0" y="0"/>
                      <a:ext cx="933450" cy="371475"/>
                    </a:xfrm>
                    <a:prstGeom prst="rect">
                      <a:avLst/>
                    </a:prstGeom>
                    <a:noFill/>
                    <a:ln w="9525">
                      <a:noFill/>
                      <a:miter lim="800000"/>
                      <a:headEnd/>
                      <a:tailEnd/>
                    </a:ln>
                  </pic:spPr>
                </pic:pic>
              </a:graphicData>
            </a:graphic>
          </wp:inline>
        </w:drawing>
      </w:r>
      <w:r w:rsidRPr="007A607B">
        <w:rPr>
          <w:rStyle w:val="apple-converted-space"/>
          <w:rFonts w:ascii="Arial" w:hAnsi="Arial" w:cs="Arial"/>
          <w:color w:val="000000"/>
          <w:sz w:val="27"/>
          <w:szCs w:val="27"/>
          <w:lang w:val="es-ES"/>
        </w:rPr>
        <w:t> </w:t>
      </w:r>
      <w:r w:rsidRPr="007A607B">
        <w:rPr>
          <w:rFonts w:ascii="Arial" w:hAnsi="Arial" w:cs="Arial"/>
          <w:color w:val="000000"/>
          <w:sz w:val="27"/>
          <w:szCs w:val="27"/>
          <w:lang w:val="es-ES"/>
        </w:rPr>
        <w:t xml:space="preserve">años. Los isótopos radiactivos capaces de sobrevivir tal cantidad de tiempo, deben tener una vida media particularmente grande. </w:t>
      </w:r>
      <w:r>
        <w:rPr>
          <w:rFonts w:ascii="Arial" w:hAnsi="Arial" w:cs="Arial"/>
          <w:color w:val="000000"/>
          <w:sz w:val="27"/>
          <w:szCs w:val="27"/>
        </w:rPr>
        <w:t xml:space="preserve">Los </w:t>
      </w:r>
      <w:proofErr w:type="spellStart"/>
      <w:r>
        <w:rPr>
          <w:rFonts w:ascii="Arial" w:hAnsi="Arial" w:cs="Arial"/>
          <w:color w:val="000000"/>
          <w:sz w:val="27"/>
          <w:szCs w:val="27"/>
        </w:rPr>
        <w:t>más</w:t>
      </w:r>
      <w:proofErr w:type="spellEnd"/>
      <w:r>
        <w:rPr>
          <w:rFonts w:ascii="Arial" w:hAnsi="Arial" w:cs="Arial"/>
          <w:color w:val="000000"/>
          <w:sz w:val="27"/>
          <w:szCs w:val="27"/>
        </w:rPr>
        <w:t xml:space="preserve"> </w:t>
      </w:r>
      <w:proofErr w:type="spellStart"/>
      <w:r>
        <w:rPr>
          <w:rFonts w:ascii="Arial" w:hAnsi="Arial" w:cs="Arial"/>
          <w:color w:val="000000"/>
          <w:sz w:val="27"/>
          <w:szCs w:val="27"/>
        </w:rPr>
        <w:t>comunes</w:t>
      </w:r>
      <w:proofErr w:type="spellEnd"/>
      <w:r>
        <w:rPr>
          <w:rFonts w:ascii="Arial" w:hAnsi="Arial" w:cs="Arial"/>
          <w:color w:val="000000"/>
          <w:sz w:val="27"/>
          <w:szCs w:val="27"/>
        </w:rPr>
        <w:t xml:space="preserve"> son:</w:t>
      </w:r>
    </w:p>
    <w:p w:rsidR="007A607B" w:rsidRDefault="007A607B" w:rsidP="007A607B">
      <w:pPr>
        <w:pStyle w:val="NormalWeb"/>
        <w:ind w:left="720"/>
        <w:rPr>
          <w:rFonts w:ascii="Arial" w:hAnsi="Arial" w:cs="Arial"/>
          <w:color w:val="000000"/>
          <w:sz w:val="27"/>
          <w:szCs w:val="27"/>
        </w:rPr>
      </w:pPr>
      <w:r>
        <w:rPr>
          <w:rFonts w:ascii="Arial" w:hAnsi="Arial" w:cs="Arial"/>
          <w:noProof/>
          <w:color w:val="000000"/>
          <w:sz w:val="27"/>
          <w:szCs w:val="27"/>
        </w:rPr>
        <w:drawing>
          <wp:inline distT="0" distB="0" distL="0" distR="0">
            <wp:extent cx="247650" cy="200025"/>
            <wp:effectExtent l="19050" t="0" r="0" b="0"/>
            <wp:docPr id="19" name="Picture 19" descr="$^{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238}$"/>
                    <pic:cNvPicPr>
                      <a:picLocks noChangeAspect="1" noChangeArrowheads="1"/>
                    </pic:cNvPicPr>
                  </pic:nvPicPr>
                  <pic:blipFill>
                    <a:blip r:embed="rId20"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Pr>
          <w:rFonts w:ascii="Arial" w:hAnsi="Arial" w:cs="Arial"/>
          <w:color w:val="000000"/>
          <w:sz w:val="27"/>
          <w:szCs w:val="27"/>
        </w:rPr>
        <w:t>U (</w:t>
      </w:r>
      <w:r>
        <w:rPr>
          <w:rStyle w:val="apple-converted-space"/>
          <w:rFonts w:ascii="Arial" w:eastAsiaTheme="majorEastAsia" w:hAnsi="Arial" w:cs="Arial"/>
          <w:color w:val="000000"/>
          <w:sz w:val="27"/>
          <w:szCs w:val="27"/>
        </w:rPr>
        <w:t> </w:t>
      </w:r>
      <w:r>
        <w:rPr>
          <w:rFonts w:ascii="Arial" w:hAnsi="Arial" w:cs="Arial"/>
          <w:noProof/>
          <w:color w:val="000000"/>
          <w:sz w:val="27"/>
          <w:szCs w:val="27"/>
        </w:rPr>
        <w:drawing>
          <wp:inline distT="0" distB="0" distL="0" distR="0">
            <wp:extent cx="1285875" cy="371475"/>
            <wp:effectExtent l="19050" t="0" r="9525" b="0"/>
            <wp:docPr id="20" name="Picture 20" descr="$T_{1/2}=4.5\times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_{1/2}=4.5\times 10^9$"/>
                    <pic:cNvPicPr>
                      <a:picLocks noChangeAspect="1" noChangeArrowheads="1"/>
                    </pic:cNvPicPr>
                  </pic:nvPicPr>
                  <pic:blipFill>
                    <a:blip r:embed="rId21" cstate="print"/>
                    <a:srcRect/>
                    <a:stretch>
                      <a:fillRect/>
                    </a:stretch>
                  </pic:blipFill>
                  <pic:spPr bwMode="auto">
                    <a:xfrm>
                      <a:off x="0" y="0"/>
                      <a:ext cx="1285875" cy="371475"/>
                    </a:xfrm>
                    <a:prstGeom prst="rect">
                      <a:avLst/>
                    </a:prstGeom>
                    <a:noFill/>
                    <a:ln w="9525">
                      <a:noFill/>
                      <a:miter lim="800000"/>
                      <a:headEnd/>
                      <a:tailEnd/>
                    </a:ln>
                  </pic:spPr>
                </pic:pic>
              </a:graphicData>
            </a:graphic>
          </wp:inline>
        </w:drawing>
      </w:r>
      <w:r>
        <w:rPr>
          <w:rStyle w:val="apple-converted-space"/>
          <w:rFonts w:ascii="Arial" w:eastAsiaTheme="majorEastAsia" w:hAnsi="Arial" w:cs="Arial"/>
          <w:color w:val="000000"/>
          <w:sz w:val="27"/>
          <w:szCs w:val="27"/>
        </w:rPr>
        <w:t> </w:t>
      </w:r>
      <w:proofErr w:type="spellStart"/>
      <w:r>
        <w:rPr>
          <w:rFonts w:ascii="Arial" w:hAnsi="Arial" w:cs="Arial"/>
          <w:color w:val="000000"/>
          <w:sz w:val="27"/>
          <w:szCs w:val="27"/>
        </w:rPr>
        <w:t>años</w:t>
      </w:r>
      <w:proofErr w:type="spellEnd"/>
      <w:r>
        <w:rPr>
          <w:rFonts w:ascii="Arial" w:hAnsi="Arial" w:cs="Arial"/>
          <w:color w:val="000000"/>
          <w:sz w:val="27"/>
          <w:szCs w:val="27"/>
        </w:rPr>
        <w:t>)</w:t>
      </w:r>
    </w:p>
    <w:p w:rsidR="007A607B" w:rsidRDefault="007A607B" w:rsidP="007A607B">
      <w:pPr>
        <w:pStyle w:val="NormalWeb"/>
        <w:ind w:left="720"/>
        <w:rPr>
          <w:rFonts w:ascii="Arial" w:hAnsi="Arial" w:cs="Arial"/>
          <w:color w:val="000000"/>
          <w:sz w:val="27"/>
          <w:szCs w:val="27"/>
        </w:rPr>
      </w:pPr>
      <w:r>
        <w:rPr>
          <w:rFonts w:ascii="Arial" w:hAnsi="Arial" w:cs="Arial"/>
          <w:noProof/>
          <w:color w:val="000000"/>
          <w:sz w:val="27"/>
          <w:szCs w:val="27"/>
        </w:rPr>
        <w:drawing>
          <wp:inline distT="0" distB="0" distL="0" distR="0">
            <wp:extent cx="247650" cy="200025"/>
            <wp:effectExtent l="19050" t="0" r="0" b="0"/>
            <wp:docPr id="21" name="Picture 21" descr="$^{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35}$"/>
                    <pic:cNvPicPr>
                      <a:picLocks noChangeAspect="1" noChangeArrowheads="1"/>
                    </pic:cNvPicPr>
                  </pic:nvPicPr>
                  <pic:blipFill>
                    <a:blip r:embed="rId22"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Pr>
          <w:rFonts w:ascii="Arial" w:hAnsi="Arial" w:cs="Arial"/>
          <w:color w:val="000000"/>
          <w:sz w:val="27"/>
          <w:szCs w:val="27"/>
        </w:rPr>
        <w:t>U (</w:t>
      </w:r>
      <w:r>
        <w:rPr>
          <w:rStyle w:val="apple-converted-space"/>
          <w:rFonts w:ascii="Arial" w:eastAsiaTheme="majorEastAsia" w:hAnsi="Arial" w:cs="Arial"/>
          <w:color w:val="000000"/>
          <w:sz w:val="27"/>
          <w:szCs w:val="27"/>
        </w:rPr>
        <w:t> </w:t>
      </w:r>
      <w:r>
        <w:rPr>
          <w:rFonts w:ascii="Arial" w:hAnsi="Arial" w:cs="Arial"/>
          <w:noProof/>
          <w:color w:val="000000"/>
          <w:sz w:val="27"/>
          <w:szCs w:val="27"/>
        </w:rPr>
        <w:drawing>
          <wp:inline distT="0" distB="0" distL="0" distR="0">
            <wp:extent cx="1285875" cy="371475"/>
            <wp:effectExtent l="19050" t="0" r="9525" b="0"/>
            <wp:docPr id="22" name="Picture 22" descr="$T_{1/2}=7.5\times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_{1/2}=7.5\times 10^8$"/>
                    <pic:cNvPicPr>
                      <a:picLocks noChangeAspect="1" noChangeArrowheads="1"/>
                    </pic:cNvPicPr>
                  </pic:nvPicPr>
                  <pic:blipFill>
                    <a:blip r:embed="rId23" cstate="print"/>
                    <a:srcRect/>
                    <a:stretch>
                      <a:fillRect/>
                    </a:stretch>
                  </pic:blipFill>
                  <pic:spPr bwMode="auto">
                    <a:xfrm>
                      <a:off x="0" y="0"/>
                      <a:ext cx="1285875" cy="371475"/>
                    </a:xfrm>
                    <a:prstGeom prst="rect">
                      <a:avLst/>
                    </a:prstGeom>
                    <a:noFill/>
                    <a:ln w="9525">
                      <a:noFill/>
                      <a:miter lim="800000"/>
                      <a:headEnd/>
                      <a:tailEnd/>
                    </a:ln>
                  </pic:spPr>
                </pic:pic>
              </a:graphicData>
            </a:graphic>
          </wp:inline>
        </w:drawing>
      </w:r>
      <w:r>
        <w:rPr>
          <w:rStyle w:val="apple-converted-space"/>
          <w:rFonts w:ascii="Arial" w:eastAsiaTheme="majorEastAsia" w:hAnsi="Arial" w:cs="Arial"/>
          <w:color w:val="000000"/>
          <w:sz w:val="27"/>
          <w:szCs w:val="27"/>
        </w:rPr>
        <w:t> </w:t>
      </w:r>
      <w:proofErr w:type="spellStart"/>
      <w:r>
        <w:rPr>
          <w:rFonts w:ascii="Arial" w:hAnsi="Arial" w:cs="Arial"/>
          <w:color w:val="000000"/>
          <w:sz w:val="27"/>
          <w:szCs w:val="27"/>
        </w:rPr>
        <w:t>años</w:t>
      </w:r>
      <w:proofErr w:type="spellEnd"/>
      <w:r>
        <w:rPr>
          <w:rFonts w:ascii="Arial" w:hAnsi="Arial" w:cs="Arial"/>
          <w:color w:val="000000"/>
          <w:sz w:val="27"/>
          <w:szCs w:val="27"/>
        </w:rPr>
        <w:t>)</w:t>
      </w:r>
    </w:p>
    <w:p w:rsidR="007A607B" w:rsidRDefault="007A607B" w:rsidP="007A607B">
      <w:pPr>
        <w:pStyle w:val="NormalWeb"/>
        <w:ind w:left="720"/>
        <w:rPr>
          <w:rFonts w:ascii="Arial" w:hAnsi="Arial" w:cs="Arial"/>
          <w:color w:val="000000"/>
          <w:sz w:val="27"/>
          <w:szCs w:val="27"/>
        </w:rPr>
      </w:pPr>
      <w:r>
        <w:rPr>
          <w:rFonts w:ascii="Arial" w:hAnsi="Arial" w:cs="Arial"/>
          <w:noProof/>
          <w:color w:val="000000"/>
          <w:sz w:val="27"/>
          <w:szCs w:val="27"/>
        </w:rPr>
        <w:drawing>
          <wp:inline distT="0" distB="0" distL="0" distR="0">
            <wp:extent cx="247650" cy="200025"/>
            <wp:effectExtent l="19050" t="0" r="0" b="0"/>
            <wp:docPr id="23" name="Picture 23" descr="$^{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32}$"/>
                    <pic:cNvPicPr>
                      <a:picLocks noChangeAspect="1" noChangeArrowheads="1"/>
                    </pic:cNvPicPr>
                  </pic:nvPicPr>
                  <pic:blipFill>
                    <a:blip r:embed="rId24"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Pr>
          <w:rFonts w:ascii="Arial" w:hAnsi="Arial" w:cs="Arial"/>
          <w:color w:val="000000"/>
          <w:sz w:val="27"/>
          <w:szCs w:val="27"/>
        </w:rPr>
        <w:t>Th (</w:t>
      </w:r>
      <w:r>
        <w:rPr>
          <w:rStyle w:val="apple-converted-space"/>
          <w:rFonts w:ascii="Arial" w:eastAsiaTheme="majorEastAsia" w:hAnsi="Arial" w:cs="Arial"/>
          <w:color w:val="000000"/>
          <w:sz w:val="27"/>
          <w:szCs w:val="27"/>
        </w:rPr>
        <w:t> </w:t>
      </w:r>
      <w:r>
        <w:rPr>
          <w:rFonts w:ascii="Arial" w:hAnsi="Arial" w:cs="Arial"/>
          <w:noProof/>
          <w:color w:val="000000"/>
          <w:sz w:val="27"/>
          <w:szCs w:val="27"/>
        </w:rPr>
        <w:drawing>
          <wp:inline distT="0" distB="0" distL="0" distR="0">
            <wp:extent cx="1352550" cy="371475"/>
            <wp:effectExtent l="19050" t="0" r="0" b="0"/>
            <wp:docPr id="24" name="Picture 24" descr="$T_{1/2}=1.4\times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_{1/2}=1.4\times 10^{10}$"/>
                    <pic:cNvPicPr>
                      <a:picLocks noChangeAspect="1" noChangeArrowheads="1"/>
                    </pic:cNvPicPr>
                  </pic:nvPicPr>
                  <pic:blipFill>
                    <a:blip r:embed="rId25" cstate="print"/>
                    <a:srcRect/>
                    <a:stretch>
                      <a:fillRect/>
                    </a:stretch>
                  </pic:blipFill>
                  <pic:spPr bwMode="auto">
                    <a:xfrm>
                      <a:off x="0" y="0"/>
                      <a:ext cx="1352550" cy="371475"/>
                    </a:xfrm>
                    <a:prstGeom prst="rect">
                      <a:avLst/>
                    </a:prstGeom>
                    <a:noFill/>
                    <a:ln w="9525">
                      <a:noFill/>
                      <a:miter lim="800000"/>
                      <a:headEnd/>
                      <a:tailEnd/>
                    </a:ln>
                  </pic:spPr>
                </pic:pic>
              </a:graphicData>
            </a:graphic>
          </wp:inline>
        </w:drawing>
      </w:r>
      <w:r>
        <w:rPr>
          <w:rStyle w:val="apple-converted-space"/>
          <w:rFonts w:ascii="Arial" w:eastAsiaTheme="majorEastAsia" w:hAnsi="Arial" w:cs="Arial"/>
          <w:color w:val="000000"/>
          <w:sz w:val="27"/>
          <w:szCs w:val="27"/>
        </w:rPr>
        <w:t> </w:t>
      </w:r>
      <w:proofErr w:type="spellStart"/>
      <w:r>
        <w:rPr>
          <w:rFonts w:ascii="Arial" w:hAnsi="Arial" w:cs="Arial"/>
          <w:color w:val="000000"/>
          <w:sz w:val="27"/>
          <w:szCs w:val="27"/>
        </w:rPr>
        <w:t>años</w:t>
      </w:r>
      <w:proofErr w:type="spellEnd"/>
      <w:r>
        <w:rPr>
          <w:rFonts w:ascii="Arial" w:hAnsi="Arial" w:cs="Arial"/>
          <w:color w:val="000000"/>
          <w:sz w:val="27"/>
          <w:szCs w:val="27"/>
        </w:rPr>
        <w:t>)</w:t>
      </w:r>
    </w:p>
    <w:p w:rsidR="007A607B" w:rsidRDefault="007A607B" w:rsidP="007A607B">
      <w:pPr>
        <w:pStyle w:val="NormalWeb"/>
        <w:ind w:left="720"/>
        <w:rPr>
          <w:rFonts w:ascii="Arial" w:hAnsi="Arial" w:cs="Arial"/>
          <w:color w:val="000000"/>
          <w:sz w:val="27"/>
          <w:szCs w:val="27"/>
        </w:rPr>
      </w:pPr>
      <w:r>
        <w:rPr>
          <w:rFonts w:ascii="Arial" w:hAnsi="Arial" w:cs="Arial"/>
          <w:noProof/>
          <w:color w:val="000000"/>
          <w:sz w:val="27"/>
          <w:szCs w:val="27"/>
        </w:rPr>
        <w:drawing>
          <wp:inline distT="0" distB="0" distL="0" distR="0">
            <wp:extent cx="180975" cy="200025"/>
            <wp:effectExtent l="0" t="0" r="9525" b="0"/>
            <wp:docPr id="25" name="Picture 25" descr="$^{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40}$"/>
                    <pic:cNvPicPr>
                      <a:picLocks noChangeAspect="1" noChangeArrowheads="1"/>
                    </pic:cNvPicPr>
                  </pic:nvPicPr>
                  <pic:blipFill>
                    <a:blip r:embed="rId8"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Pr>
          <w:rFonts w:ascii="Arial" w:hAnsi="Arial" w:cs="Arial"/>
          <w:color w:val="000000"/>
          <w:sz w:val="27"/>
          <w:szCs w:val="27"/>
        </w:rPr>
        <w:t>K (</w:t>
      </w:r>
      <w:r>
        <w:rPr>
          <w:rStyle w:val="apple-converted-space"/>
          <w:rFonts w:ascii="Arial" w:eastAsiaTheme="majorEastAsia" w:hAnsi="Arial" w:cs="Arial"/>
          <w:color w:val="000000"/>
          <w:sz w:val="27"/>
          <w:szCs w:val="27"/>
        </w:rPr>
        <w:t> </w:t>
      </w:r>
      <w:r>
        <w:rPr>
          <w:rFonts w:ascii="Arial" w:hAnsi="Arial" w:cs="Arial"/>
          <w:noProof/>
          <w:color w:val="000000"/>
          <w:sz w:val="27"/>
          <w:szCs w:val="27"/>
        </w:rPr>
        <w:drawing>
          <wp:inline distT="0" distB="0" distL="0" distR="0">
            <wp:extent cx="1285875" cy="371475"/>
            <wp:effectExtent l="19050" t="0" r="9525" b="0"/>
            <wp:docPr id="26" name="Picture 26" descr="$T_{1/2}=1.3\times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_{1/2}=1.3\times 10^9$"/>
                    <pic:cNvPicPr>
                      <a:picLocks noChangeAspect="1" noChangeArrowheads="1"/>
                    </pic:cNvPicPr>
                  </pic:nvPicPr>
                  <pic:blipFill>
                    <a:blip r:embed="rId26" cstate="print"/>
                    <a:srcRect/>
                    <a:stretch>
                      <a:fillRect/>
                    </a:stretch>
                  </pic:blipFill>
                  <pic:spPr bwMode="auto">
                    <a:xfrm>
                      <a:off x="0" y="0"/>
                      <a:ext cx="1285875" cy="371475"/>
                    </a:xfrm>
                    <a:prstGeom prst="rect">
                      <a:avLst/>
                    </a:prstGeom>
                    <a:noFill/>
                    <a:ln w="9525">
                      <a:noFill/>
                      <a:miter lim="800000"/>
                      <a:headEnd/>
                      <a:tailEnd/>
                    </a:ln>
                  </pic:spPr>
                </pic:pic>
              </a:graphicData>
            </a:graphic>
          </wp:inline>
        </w:drawing>
      </w:r>
      <w:r>
        <w:rPr>
          <w:rStyle w:val="apple-converted-space"/>
          <w:rFonts w:ascii="Arial" w:eastAsiaTheme="majorEastAsia" w:hAnsi="Arial" w:cs="Arial"/>
          <w:color w:val="000000"/>
          <w:sz w:val="27"/>
          <w:szCs w:val="27"/>
        </w:rPr>
        <w:t> </w:t>
      </w:r>
      <w:proofErr w:type="spellStart"/>
      <w:r>
        <w:rPr>
          <w:rFonts w:ascii="Arial" w:hAnsi="Arial" w:cs="Arial"/>
          <w:color w:val="000000"/>
          <w:sz w:val="27"/>
          <w:szCs w:val="27"/>
        </w:rPr>
        <w:t>años</w:t>
      </w:r>
      <w:proofErr w:type="spellEnd"/>
      <w:r>
        <w:rPr>
          <w:rFonts w:ascii="Arial" w:hAnsi="Arial" w:cs="Arial"/>
          <w:color w:val="000000"/>
          <w:sz w:val="27"/>
          <w:szCs w:val="27"/>
        </w:rPr>
        <w:t>)</w:t>
      </w:r>
    </w:p>
    <w:p w:rsidR="007A607B" w:rsidRPr="007A607B" w:rsidRDefault="005258E9" w:rsidP="007A607B">
      <w:pPr>
        <w:pStyle w:val="NormalWeb"/>
        <w:ind w:left="720"/>
        <w:rPr>
          <w:rFonts w:ascii="Arial" w:hAnsi="Arial" w:cs="Arial"/>
          <w:color w:val="000000"/>
          <w:sz w:val="27"/>
          <w:szCs w:val="27"/>
          <w:lang w:val="es-ES"/>
        </w:rPr>
      </w:pPr>
      <w:r>
        <w:rPr>
          <w:rFonts w:ascii="Arial" w:hAnsi="Arial" w:cs="Arial"/>
          <w:color w:val="000000"/>
          <w:sz w:val="27"/>
          <w:szCs w:val="27"/>
          <w:lang w:val="es-ES"/>
        </w:rPr>
        <w:t>La mayorí</w:t>
      </w:r>
      <w:r w:rsidR="007A607B" w:rsidRPr="007A607B">
        <w:rPr>
          <w:rFonts w:ascii="Arial" w:hAnsi="Arial" w:cs="Arial"/>
          <w:color w:val="000000"/>
          <w:sz w:val="27"/>
          <w:szCs w:val="27"/>
          <w:lang w:val="es-ES"/>
        </w:rPr>
        <w:t>a de los isótopos primordiales pertenecen al grupo de los metales pesados. Esto explica por qué los suelos rocosos, ricos en metales pesados, poseen un fondo de radiactividad más alto. La excepción es el</w:t>
      </w:r>
      <w:r w:rsidR="007A607B" w:rsidRPr="007A607B">
        <w:rPr>
          <w:rStyle w:val="apple-converted-space"/>
          <w:rFonts w:ascii="Arial" w:eastAsiaTheme="majorEastAsia" w:hAnsi="Arial" w:cs="Arial"/>
          <w:color w:val="000000"/>
          <w:sz w:val="27"/>
          <w:szCs w:val="27"/>
          <w:lang w:val="es-ES"/>
        </w:rPr>
        <w:t> </w:t>
      </w:r>
      <w:r w:rsidR="007A607B">
        <w:rPr>
          <w:rFonts w:ascii="Arial" w:hAnsi="Arial" w:cs="Arial"/>
          <w:noProof/>
          <w:color w:val="000000"/>
          <w:sz w:val="27"/>
          <w:szCs w:val="27"/>
        </w:rPr>
        <w:drawing>
          <wp:inline distT="0" distB="0" distL="0" distR="0">
            <wp:extent cx="180975" cy="200025"/>
            <wp:effectExtent l="0" t="0" r="9525" b="0"/>
            <wp:docPr id="27" name="Picture 27" descr="$^{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40}$"/>
                    <pic:cNvPicPr>
                      <a:picLocks noChangeAspect="1" noChangeArrowheads="1"/>
                    </pic:cNvPicPr>
                  </pic:nvPicPr>
                  <pic:blipFill>
                    <a:blip r:embed="rId8"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007A607B" w:rsidRPr="007A607B">
        <w:rPr>
          <w:rFonts w:ascii="Arial" w:hAnsi="Arial" w:cs="Arial"/>
          <w:color w:val="000000"/>
          <w:sz w:val="27"/>
          <w:szCs w:val="27"/>
          <w:lang w:val="es-ES"/>
        </w:rPr>
        <w:t>K. El potasio es un elemento muy común que es un componente esencial del tejido orgánico. Es, por lo tanto, un hecho, que</w:t>
      </w:r>
      <w:r w:rsidR="007A607B" w:rsidRPr="007A607B">
        <w:rPr>
          <w:rStyle w:val="apple-converted-space"/>
          <w:rFonts w:ascii="Arial" w:eastAsiaTheme="majorEastAsia" w:hAnsi="Arial" w:cs="Arial"/>
          <w:color w:val="000000"/>
          <w:sz w:val="27"/>
          <w:szCs w:val="27"/>
          <w:lang w:val="es-ES"/>
        </w:rPr>
        <w:t> </w:t>
      </w:r>
      <w:r w:rsidR="007A607B" w:rsidRPr="007A607B">
        <w:rPr>
          <w:rStyle w:val="Emphasis"/>
          <w:rFonts w:ascii="Arial" w:hAnsi="Arial" w:cs="Arial"/>
          <w:color w:val="000000"/>
          <w:sz w:val="27"/>
          <w:szCs w:val="27"/>
          <w:lang w:val="es-ES"/>
        </w:rPr>
        <w:t>nosotros</w:t>
      </w:r>
      <w:r w:rsidR="007A607B" w:rsidRPr="007A607B">
        <w:rPr>
          <w:rStyle w:val="apple-converted-space"/>
          <w:rFonts w:ascii="Arial" w:eastAsiaTheme="majorEastAsia" w:hAnsi="Arial" w:cs="Arial"/>
          <w:color w:val="000000"/>
          <w:sz w:val="27"/>
          <w:szCs w:val="27"/>
          <w:lang w:val="es-ES"/>
        </w:rPr>
        <w:t> </w:t>
      </w:r>
      <w:r w:rsidR="007A607B" w:rsidRPr="007A607B">
        <w:rPr>
          <w:rFonts w:ascii="Arial" w:hAnsi="Arial" w:cs="Arial"/>
          <w:color w:val="000000"/>
          <w:sz w:val="27"/>
          <w:szCs w:val="27"/>
          <w:lang w:val="es-ES"/>
        </w:rPr>
        <w:t>somos radiactivos y podemos ser considerados como</w:t>
      </w:r>
      <w:r w:rsidR="007A607B" w:rsidRPr="007A607B">
        <w:rPr>
          <w:rStyle w:val="apple-converted-space"/>
          <w:rFonts w:ascii="Arial" w:eastAsiaTheme="majorEastAsia" w:hAnsi="Arial" w:cs="Arial"/>
          <w:color w:val="000000"/>
          <w:sz w:val="27"/>
          <w:szCs w:val="27"/>
          <w:lang w:val="es-ES"/>
        </w:rPr>
        <w:t> </w:t>
      </w:r>
      <w:r w:rsidR="007A607B" w:rsidRPr="007A607B">
        <w:rPr>
          <w:rStyle w:val="Emphasis"/>
          <w:rFonts w:ascii="Arial" w:hAnsi="Arial" w:cs="Arial"/>
          <w:color w:val="000000"/>
          <w:sz w:val="27"/>
          <w:szCs w:val="27"/>
          <w:lang w:val="es-ES"/>
        </w:rPr>
        <w:t>fuentes radiactivas</w:t>
      </w:r>
      <w:r w:rsidR="007A607B" w:rsidRPr="007A607B">
        <w:rPr>
          <w:rFonts w:ascii="Arial" w:hAnsi="Arial" w:cs="Arial"/>
          <w:color w:val="000000"/>
          <w:sz w:val="27"/>
          <w:szCs w:val="27"/>
          <w:lang w:val="es-ES"/>
        </w:rPr>
        <w:t>. Esto pone de manifiesto la necesidad de cuantificar los fenómenos asociados a la radiactivida</w:t>
      </w:r>
      <w:r>
        <w:rPr>
          <w:rFonts w:ascii="Arial" w:hAnsi="Arial" w:cs="Arial"/>
          <w:color w:val="000000"/>
          <w:sz w:val="27"/>
          <w:szCs w:val="27"/>
          <w:lang w:val="es-ES"/>
        </w:rPr>
        <w:t>d. (En caso contrario se llegarí</w:t>
      </w:r>
      <w:r w:rsidR="007A607B" w:rsidRPr="007A607B">
        <w:rPr>
          <w:rFonts w:ascii="Arial" w:hAnsi="Arial" w:cs="Arial"/>
          <w:color w:val="000000"/>
          <w:sz w:val="27"/>
          <w:szCs w:val="27"/>
          <w:lang w:val="es-ES"/>
        </w:rPr>
        <w:t>an a plantear situaciones absurdas. Por ejemplo, en cierto estado de USA se present</w:t>
      </w:r>
      <w:r>
        <w:rPr>
          <w:rFonts w:ascii="Arial" w:hAnsi="Arial" w:cs="Arial"/>
          <w:color w:val="000000"/>
          <w:sz w:val="27"/>
          <w:szCs w:val="27"/>
          <w:lang w:val="es-ES"/>
        </w:rPr>
        <w:t>ó un proyecto de ley que prohibí</w:t>
      </w:r>
      <w:r w:rsidR="007A607B" w:rsidRPr="007A607B">
        <w:rPr>
          <w:rFonts w:ascii="Arial" w:hAnsi="Arial" w:cs="Arial"/>
          <w:color w:val="000000"/>
          <w:sz w:val="27"/>
          <w:szCs w:val="27"/>
          <w:lang w:val="es-ES"/>
        </w:rPr>
        <w:t>a que</w:t>
      </w:r>
      <w:r w:rsidR="007A607B" w:rsidRPr="007A607B">
        <w:rPr>
          <w:rStyle w:val="apple-converted-space"/>
          <w:rFonts w:ascii="Arial" w:eastAsiaTheme="majorEastAsia" w:hAnsi="Arial" w:cs="Arial"/>
          <w:color w:val="000000"/>
          <w:sz w:val="27"/>
          <w:szCs w:val="27"/>
          <w:lang w:val="es-ES"/>
        </w:rPr>
        <w:t> </w:t>
      </w:r>
      <w:r w:rsidR="007A607B" w:rsidRPr="007A607B">
        <w:rPr>
          <w:rStyle w:val="Emphasis"/>
          <w:rFonts w:ascii="Arial" w:hAnsi="Arial" w:cs="Arial"/>
          <w:color w:val="000000"/>
          <w:sz w:val="27"/>
          <w:szCs w:val="27"/>
          <w:lang w:val="es-ES"/>
        </w:rPr>
        <w:t>ningún</w:t>
      </w:r>
      <w:r w:rsidR="007A607B" w:rsidRPr="007A607B">
        <w:rPr>
          <w:rStyle w:val="apple-converted-space"/>
          <w:rFonts w:ascii="Arial" w:eastAsiaTheme="majorEastAsia" w:hAnsi="Arial" w:cs="Arial"/>
          <w:color w:val="000000"/>
          <w:sz w:val="27"/>
          <w:szCs w:val="27"/>
          <w:lang w:val="es-ES"/>
        </w:rPr>
        <w:t> </w:t>
      </w:r>
      <w:r w:rsidR="007A607B" w:rsidRPr="007A607B">
        <w:rPr>
          <w:rFonts w:ascii="Arial" w:hAnsi="Arial" w:cs="Arial"/>
          <w:color w:val="000000"/>
          <w:sz w:val="27"/>
          <w:szCs w:val="27"/>
          <w:lang w:val="es-ES"/>
        </w:rPr>
        <w:t>material radiactivo cruzara la frontera del estado. Afortunadamente se le hizo notar al comité correspondiente que, en caso de que dicha ley se aprobara, ni</w:t>
      </w:r>
      <w:r>
        <w:rPr>
          <w:rFonts w:ascii="Arial" w:hAnsi="Arial" w:cs="Arial"/>
          <w:color w:val="000000"/>
          <w:sz w:val="27"/>
          <w:szCs w:val="27"/>
          <w:lang w:val="es-ES"/>
        </w:rPr>
        <w:t>nguna persona podrí</w:t>
      </w:r>
      <w:r w:rsidR="007A607B" w:rsidRPr="007A607B">
        <w:rPr>
          <w:rFonts w:ascii="Arial" w:hAnsi="Arial" w:cs="Arial"/>
          <w:color w:val="000000"/>
          <w:sz w:val="27"/>
          <w:szCs w:val="27"/>
          <w:lang w:val="es-ES"/>
        </w:rPr>
        <w:t>a salir ni entrar del estado.)</w:t>
      </w:r>
    </w:p>
    <w:p w:rsidR="007A607B" w:rsidRPr="007A607B" w:rsidRDefault="007A607B" w:rsidP="007A607B">
      <w:pPr>
        <w:numPr>
          <w:ilvl w:val="0"/>
          <w:numId w:val="2"/>
        </w:numPr>
        <w:spacing w:before="100" w:beforeAutospacing="1" w:after="100" w:afterAutospacing="1" w:line="240" w:lineRule="auto"/>
        <w:rPr>
          <w:rFonts w:ascii="Arial" w:hAnsi="Arial" w:cs="Arial"/>
          <w:color w:val="000000"/>
          <w:sz w:val="27"/>
          <w:szCs w:val="27"/>
          <w:lang w:val="es-ES"/>
        </w:rPr>
      </w:pPr>
      <w:r w:rsidRPr="007A607B">
        <w:rPr>
          <w:rFonts w:ascii="Arial" w:hAnsi="Arial" w:cs="Arial"/>
          <w:color w:val="000000"/>
          <w:sz w:val="27"/>
          <w:szCs w:val="27"/>
          <w:lang w:val="es-ES"/>
        </w:rPr>
        <w:lastRenderedPageBreak/>
        <w:t>L</w:t>
      </w:r>
      <w:r w:rsidR="00F70342">
        <w:rPr>
          <w:rFonts w:ascii="Arial" w:hAnsi="Arial" w:cs="Arial"/>
          <w:color w:val="000000"/>
          <w:sz w:val="27"/>
          <w:szCs w:val="27"/>
          <w:lang w:val="es-ES"/>
        </w:rPr>
        <w:t>a otra categorí</w:t>
      </w:r>
      <w:r w:rsidRPr="007A607B">
        <w:rPr>
          <w:rFonts w:ascii="Arial" w:hAnsi="Arial" w:cs="Arial"/>
          <w:color w:val="000000"/>
          <w:sz w:val="27"/>
          <w:szCs w:val="27"/>
          <w:lang w:val="es-ES"/>
        </w:rPr>
        <w:t>a de isótopos radiactivos terrestres está asociada a la</w:t>
      </w:r>
      <w:r w:rsidRPr="007A607B">
        <w:rPr>
          <w:rStyle w:val="apple-converted-space"/>
          <w:rFonts w:ascii="Arial" w:hAnsi="Arial" w:cs="Arial"/>
          <w:color w:val="000000"/>
          <w:sz w:val="27"/>
          <w:szCs w:val="27"/>
          <w:lang w:val="es-ES"/>
        </w:rPr>
        <w:t> </w:t>
      </w:r>
      <w:r w:rsidRPr="007A607B">
        <w:rPr>
          <w:rStyle w:val="Emphasis"/>
          <w:rFonts w:ascii="Arial" w:hAnsi="Arial" w:cs="Arial"/>
          <w:color w:val="000000"/>
          <w:sz w:val="27"/>
          <w:szCs w:val="27"/>
          <w:lang w:val="es-ES"/>
        </w:rPr>
        <w:t>acción de los rayos cósmicos</w:t>
      </w:r>
      <w:r w:rsidRPr="007A607B">
        <w:rPr>
          <w:rFonts w:ascii="Arial" w:hAnsi="Arial" w:cs="Arial"/>
          <w:color w:val="000000"/>
          <w:sz w:val="27"/>
          <w:szCs w:val="27"/>
          <w:lang w:val="es-ES"/>
        </w:rPr>
        <w:t xml:space="preserve">. Estas </w:t>
      </w:r>
      <w:r w:rsidR="00333CF8">
        <w:rPr>
          <w:rFonts w:ascii="Arial" w:hAnsi="Arial" w:cs="Arial"/>
          <w:color w:val="000000"/>
          <w:sz w:val="27"/>
          <w:szCs w:val="27"/>
          <w:lang w:val="es-ES"/>
        </w:rPr>
        <w:t>partículas</w:t>
      </w:r>
      <w:r w:rsidRPr="007A607B">
        <w:rPr>
          <w:rFonts w:ascii="Arial" w:hAnsi="Arial" w:cs="Arial"/>
          <w:color w:val="000000"/>
          <w:sz w:val="27"/>
          <w:szCs w:val="27"/>
          <w:lang w:val="es-ES"/>
        </w:rPr>
        <w:t xml:space="preserve"> generan del orden de 25 especies de núcleos radiactivos que eventualmente se depositan en la superficie terrestre. Uno de los más interesantes es el</w:t>
      </w:r>
      <w:r w:rsidRPr="007A607B">
        <w:rPr>
          <w:rStyle w:val="apple-converted-space"/>
          <w:rFonts w:ascii="Arial" w:hAnsi="Arial" w:cs="Arial"/>
          <w:color w:val="000000"/>
          <w:sz w:val="27"/>
          <w:szCs w:val="27"/>
          <w:lang w:val="es-ES"/>
        </w:rPr>
        <w:t> </w:t>
      </w:r>
      <w:r>
        <w:rPr>
          <w:rFonts w:ascii="Arial" w:hAnsi="Arial" w:cs="Arial"/>
          <w:noProof/>
          <w:color w:val="000000"/>
          <w:sz w:val="27"/>
          <w:szCs w:val="27"/>
          <w:lang w:eastAsia="fr-BE"/>
        </w:rPr>
        <w:drawing>
          <wp:inline distT="0" distB="0" distL="0" distR="0">
            <wp:extent cx="180975" cy="200025"/>
            <wp:effectExtent l="0" t="0" r="9525" b="0"/>
            <wp:docPr id="28" name="Picture 28"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4}$"/>
                    <pic:cNvPicPr>
                      <a:picLocks noChangeAspect="1" noChangeArrowheads="1"/>
                    </pic:cNvPicPr>
                  </pic:nvPicPr>
                  <pic:blipFill>
                    <a:blip r:embed="rId27"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C, que se produce por la interacción del nitrógeno atmosférico con los neutrones cósmicos. El</w:t>
      </w:r>
      <w:r w:rsidRPr="007A607B">
        <w:rPr>
          <w:rStyle w:val="apple-converted-space"/>
          <w:rFonts w:ascii="Arial" w:hAnsi="Arial" w:cs="Arial"/>
          <w:color w:val="000000"/>
          <w:sz w:val="27"/>
          <w:szCs w:val="27"/>
          <w:lang w:val="es-ES"/>
        </w:rPr>
        <w:t> </w:t>
      </w:r>
      <w:r>
        <w:rPr>
          <w:rFonts w:ascii="Arial" w:hAnsi="Arial" w:cs="Arial"/>
          <w:noProof/>
          <w:color w:val="000000"/>
          <w:sz w:val="27"/>
          <w:szCs w:val="27"/>
          <w:lang w:eastAsia="fr-BE"/>
        </w:rPr>
        <w:drawing>
          <wp:inline distT="0" distB="0" distL="0" distR="0">
            <wp:extent cx="180975" cy="200025"/>
            <wp:effectExtent l="0" t="0" r="9525" b="0"/>
            <wp:docPr id="29" name="Picture 29"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4}$"/>
                    <pic:cNvPicPr>
                      <a:picLocks noChangeAspect="1" noChangeArrowheads="1"/>
                    </pic:cNvPicPr>
                  </pic:nvPicPr>
                  <pic:blipFill>
                    <a:blip r:embed="rId27"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C tiene una vida relati</w:t>
      </w:r>
      <w:r w:rsidR="00F70342">
        <w:rPr>
          <w:rFonts w:ascii="Arial" w:hAnsi="Arial" w:cs="Arial"/>
          <w:color w:val="000000"/>
          <w:sz w:val="27"/>
          <w:szCs w:val="27"/>
          <w:lang w:val="es-ES"/>
        </w:rPr>
        <w:t>vamente corta, de 5730 años. Quí</w:t>
      </w:r>
      <w:r w:rsidRPr="007A607B">
        <w:rPr>
          <w:rFonts w:ascii="Arial" w:hAnsi="Arial" w:cs="Arial"/>
          <w:color w:val="000000"/>
          <w:sz w:val="27"/>
          <w:szCs w:val="27"/>
          <w:lang w:val="es-ES"/>
        </w:rPr>
        <w:t>micamente es indistinguible de los átomos de carbón normales y es, por tanto, incorporado por los organismos biológicos, especialmente las plantas, formando parte de sus tejidos. Posteriormente, tras la muerte de la planta, ésta deja de absorber C de la atmósfera y el número de núcleos de</w:t>
      </w:r>
      <w:r w:rsidRPr="007A607B">
        <w:rPr>
          <w:rStyle w:val="apple-converted-space"/>
          <w:rFonts w:ascii="Arial" w:hAnsi="Arial" w:cs="Arial"/>
          <w:color w:val="000000"/>
          <w:sz w:val="27"/>
          <w:szCs w:val="27"/>
          <w:lang w:val="es-ES"/>
        </w:rPr>
        <w:t> </w:t>
      </w:r>
      <w:r>
        <w:rPr>
          <w:rFonts w:ascii="Arial" w:hAnsi="Arial" w:cs="Arial"/>
          <w:noProof/>
          <w:color w:val="000000"/>
          <w:sz w:val="27"/>
          <w:szCs w:val="27"/>
          <w:lang w:eastAsia="fr-BE"/>
        </w:rPr>
        <w:drawing>
          <wp:inline distT="0" distB="0" distL="0" distR="0">
            <wp:extent cx="180975" cy="200025"/>
            <wp:effectExtent l="0" t="0" r="9525" b="0"/>
            <wp:docPr id="30" name="Picture 30"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4}$"/>
                    <pic:cNvPicPr>
                      <a:picLocks noChangeAspect="1" noChangeArrowheads="1"/>
                    </pic:cNvPicPr>
                  </pic:nvPicPr>
                  <pic:blipFill>
                    <a:blip r:embed="rId27"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C que contiene va disminuyendo por desintegración. La concentración de este isótopo sirve como indicación de la fecha en que se detuvo el proceso de absorción de C. Esta es la base del método de datación del</w:t>
      </w:r>
      <w:r w:rsidRPr="007A607B">
        <w:rPr>
          <w:rStyle w:val="apple-converted-space"/>
          <w:rFonts w:ascii="Arial" w:hAnsi="Arial" w:cs="Arial"/>
          <w:color w:val="000000"/>
          <w:sz w:val="27"/>
          <w:szCs w:val="27"/>
          <w:lang w:val="es-ES"/>
        </w:rPr>
        <w:t> </w:t>
      </w:r>
      <w:r>
        <w:rPr>
          <w:rFonts w:ascii="Arial" w:hAnsi="Arial" w:cs="Arial"/>
          <w:noProof/>
          <w:color w:val="000000"/>
          <w:sz w:val="27"/>
          <w:szCs w:val="27"/>
          <w:lang w:eastAsia="fr-BE"/>
        </w:rPr>
        <w:drawing>
          <wp:inline distT="0" distB="0" distL="0" distR="0">
            <wp:extent cx="180975" cy="200025"/>
            <wp:effectExtent l="0" t="0" r="9525" b="0"/>
            <wp:docPr id="31" name="Picture 31"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14}$"/>
                    <pic:cNvPicPr>
                      <a:picLocks noChangeAspect="1" noChangeArrowheads="1"/>
                    </pic:cNvPicPr>
                  </pic:nvPicPr>
                  <pic:blipFill>
                    <a:blip r:embed="rId27"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7A607B">
        <w:rPr>
          <w:rFonts w:ascii="Arial" w:hAnsi="Arial" w:cs="Arial"/>
          <w:color w:val="000000"/>
          <w:sz w:val="27"/>
          <w:szCs w:val="27"/>
          <w:lang w:val="es-ES"/>
        </w:rPr>
        <w:t>C.</w:t>
      </w:r>
    </w:p>
    <w:p w:rsidR="007A607B" w:rsidRPr="007A607B" w:rsidRDefault="007A607B" w:rsidP="007A607B">
      <w:pPr>
        <w:pStyle w:val="NormalWeb"/>
        <w:rPr>
          <w:rFonts w:ascii="Arial" w:hAnsi="Arial" w:cs="Arial"/>
          <w:color w:val="000000"/>
          <w:sz w:val="27"/>
          <w:szCs w:val="27"/>
          <w:lang w:val="es-ES"/>
        </w:rPr>
      </w:pPr>
      <w:r w:rsidRPr="007A607B">
        <w:rPr>
          <w:rFonts w:ascii="Arial" w:hAnsi="Arial" w:cs="Arial"/>
          <w:color w:val="000000"/>
          <w:sz w:val="27"/>
          <w:szCs w:val="27"/>
          <w:lang w:val="es-ES"/>
        </w:rPr>
        <w:t>La radiación terrestre es menos uniforme que la radiación cósmica. Allá donde la corteza del manto terrestre está al descubierto, generalmente el fondo de radiación terrestre es mayor. La dosis media puede variar entre</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409575" cy="152400"/>
            <wp:effectExtent l="0" t="0" r="9525" b="0"/>
            <wp:docPr id="32" name="Picture 32" descr="$\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im 15$"/>
                    <pic:cNvPicPr>
                      <a:picLocks noChangeAspect="1" noChangeArrowheads="1"/>
                    </pic:cNvPicPr>
                  </pic:nvPicPr>
                  <pic:blipFill>
                    <a:blip r:embed="rId28" cstate="print"/>
                    <a:srcRect/>
                    <a:stretch>
                      <a:fillRect/>
                    </a:stretch>
                  </pic:blipFill>
                  <pic:spPr bwMode="auto">
                    <a:xfrm>
                      <a:off x="0" y="0"/>
                      <a:ext cx="409575" cy="152400"/>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t> </w:t>
      </w:r>
      <w:r w:rsidRPr="007A607B">
        <w:rPr>
          <w:rFonts w:ascii="Arial" w:hAnsi="Arial" w:cs="Arial"/>
          <w:color w:val="000000"/>
          <w:sz w:val="27"/>
          <w:szCs w:val="27"/>
          <w:lang w:val="es-ES"/>
        </w:rPr>
        <w:t>a</w:t>
      </w:r>
      <w:r w:rsidRPr="007A607B">
        <w:rPr>
          <w:rStyle w:val="apple-converted-space"/>
          <w:rFonts w:ascii="Arial" w:eastAsiaTheme="majorEastAsia" w:hAnsi="Arial" w:cs="Arial"/>
          <w:color w:val="000000"/>
          <w:sz w:val="27"/>
          <w:szCs w:val="27"/>
          <w:lang w:val="es-ES"/>
        </w:rPr>
        <w:t> </w:t>
      </w:r>
      <w:r>
        <w:rPr>
          <w:rFonts w:ascii="Arial" w:hAnsi="Arial" w:cs="Arial"/>
          <w:noProof/>
          <w:color w:val="000000"/>
          <w:sz w:val="27"/>
          <w:szCs w:val="27"/>
        </w:rPr>
        <w:drawing>
          <wp:inline distT="0" distB="0" distL="0" distR="0">
            <wp:extent cx="504825" cy="152400"/>
            <wp:effectExtent l="0" t="0" r="9525" b="0"/>
            <wp:docPr id="33" name="Picture 33" descr="$\sim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im 200$"/>
                    <pic:cNvPicPr>
                      <a:picLocks noChangeAspect="1" noChangeArrowheads="1"/>
                    </pic:cNvPicPr>
                  </pic:nvPicPr>
                  <pic:blipFill>
                    <a:blip r:embed="rId29" cstate="print"/>
                    <a:srcRect/>
                    <a:stretch>
                      <a:fillRect/>
                    </a:stretch>
                  </pic:blipFill>
                  <pic:spPr bwMode="auto">
                    <a:xfrm>
                      <a:off x="0" y="0"/>
                      <a:ext cx="504825" cy="152400"/>
                    </a:xfrm>
                    <a:prstGeom prst="rect">
                      <a:avLst/>
                    </a:prstGeom>
                    <a:noFill/>
                    <a:ln w="9525">
                      <a:noFill/>
                      <a:miter lim="800000"/>
                      <a:headEnd/>
                      <a:tailEnd/>
                    </a:ln>
                  </pic:spPr>
                </pic:pic>
              </a:graphicData>
            </a:graphic>
          </wp:inline>
        </w:drawing>
      </w:r>
      <w:r w:rsidRPr="007A607B">
        <w:rPr>
          <w:rStyle w:val="apple-converted-space"/>
          <w:rFonts w:ascii="Arial" w:eastAsiaTheme="majorEastAsia" w:hAnsi="Arial" w:cs="Arial"/>
          <w:color w:val="000000"/>
          <w:sz w:val="27"/>
          <w:szCs w:val="27"/>
          <w:lang w:val="es-ES"/>
        </w:rPr>
        <w:t> </w:t>
      </w:r>
      <w:r w:rsidR="00F70342">
        <w:rPr>
          <w:rFonts w:ascii="Arial" w:hAnsi="Arial" w:cs="Arial"/>
          <w:color w:val="000000"/>
          <w:sz w:val="27"/>
          <w:szCs w:val="27"/>
          <w:lang w:val="es-ES"/>
        </w:rPr>
        <w:t>rem, d</w:t>
      </w:r>
      <w:r w:rsidRPr="007A607B">
        <w:rPr>
          <w:rFonts w:ascii="Arial" w:hAnsi="Arial" w:cs="Arial"/>
          <w:color w:val="000000"/>
          <w:sz w:val="27"/>
          <w:szCs w:val="27"/>
          <w:lang w:val="es-ES"/>
        </w:rPr>
        <w:t>ependiendo del luga</w:t>
      </w:r>
      <w:r w:rsidR="00F70342">
        <w:rPr>
          <w:rFonts w:ascii="Arial" w:hAnsi="Arial" w:cs="Arial"/>
          <w:color w:val="000000"/>
          <w:sz w:val="27"/>
          <w:szCs w:val="27"/>
          <w:lang w:val="es-ES"/>
        </w:rPr>
        <w:t>r. Existen localizaciones especí</w:t>
      </w:r>
      <w:r w:rsidRPr="007A607B">
        <w:rPr>
          <w:rFonts w:ascii="Arial" w:hAnsi="Arial" w:cs="Arial"/>
          <w:color w:val="000000"/>
          <w:sz w:val="27"/>
          <w:szCs w:val="27"/>
          <w:lang w:val="es-ES"/>
        </w:rPr>
        <w:t xml:space="preserve">ficas, por ejemplo en ciertos puntos de Brasil y La India, donde existen vetas de torio próximas a la superficie, donde el fondo de radiación terrestre puede alcanzar los 20000 </w:t>
      </w:r>
      <w:proofErr w:type="spellStart"/>
      <w:r w:rsidRPr="007A607B">
        <w:rPr>
          <w:rFonts w:ascii="Arial" w:hAnsi="Arial" w:cs="Arial"/>
          <w:color w:val="000000"/>
          <w:sz w:val="27"/>
          <w:szCs w:val="27"/>
          <w:lang w:val="es-ES"/>
        </w:rPr>
        <w:t>mrem</w:t>
      </w:r>
      <w:proofErr w:type="spellEnd"/>
      <w:r w:rsidRPr="007A607B">
        <w:rPr>
          <w:rFonts w:ascii="Arial" w:hAnsi="Arial" w:cs="Arial"/>
          <w:color w:val="000000"/>
          <w:sz w:val="27"/>
          <w:szCs w:val="27"/>
          <w:lang w:val="es-ES"/>
        </w:rPr>
        <w:t xml:space="preserve"> por año.</w:t>
      </w:r>
    </w:p>
    <w:p w:rsidR="007A607B" w:rsidRPr="007A607B" w:rsidRDefault="007A607B" w:rsidP="007A607B">
      <w:pPr>
        <w:rPr>
          <w:lang w:val="es-ES"/>
        </w:rPr>
      </w:pPr>
    </w:p>
    <w:sectPr w:rsidR="007A607B" w:rsidRPr="007A607B" w:rsidSect="00E97D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D666F"/>
    <w:multiLevelType w:val="multilevel"/>
    <w:tmpl w:val="B192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87015B"/>
    <w:multiLevelType w:val="multilevel"/>
    <w:tmpl w:val="4880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A607B"/>
    <w:rsid w:val="00333CF8"/>
    <w:rsid w:val="00356D70"/>
    <w:rsid w:val="005258E9"/>
    <w:rsid w:val="00581FA7"/>
    <w:rsid w:val="007A607B"/>
    <w:rsid w:val="009D4BE9"/>
    <w:rsid w:val="00D36D1A"/>
    <w:rsid w:val="00E97D77"/>
    <w:rsid w:val="00F70342"/>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D77"/>
  </w:style>
  <w:style w:type="paragraph" w:styleId="Heading1">
    <w:name w:val="heading 1"/>
    <w:basedOn w:val="Normal"/>
    <w:next w:val="Normal"/>
    <w:link w:val="Heading1Char"/>
    <w:uiPriority w:val="9"/>
    <w:qFormat/>
    <w:rsid w:val="007A60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7A607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07B"/>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7A607B"/>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7A607B"/>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pple-converted-space">
    <w:name w:val="apple-converted-space"/>
    <w:basedOn w:val="DefaultParagraphFont"/>
    <w:rsid w:val="007A607B"/>
  </w:style>
  <w:style w:type="character" w:styleId="Emphasis">
    <w:name w:val="Emphasis"/>
    <w:basedOn w:val="DefaultParagraphFont"/>
    <w:uiPriority w:val="20"/>
    <w:qFormat/>
    <w:rsid w:val="007A607B"/>
    <w:rPr>
      <w:i/>
      <w:iCs/>
    </w:rPr>
  </w:style>
  <w:style w:type="paragraph" w:styleId="BalloonText">
    <w:name w:val="Balloon Text"/>
    <w:basedOn w:val="Normal"/>
    <w:link w:val="BalloonTextChar"/>
    <w:uiPriority w:val="99"/>
    <w:semiHidden/>
    <w:unhideWhenUsed/>
    <w:rsid w:val="007A6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07B"/>
    <w:rPr>
      <w:rFonts w:ascii="Tahoma" w:hAnsi="Tahoma" w:cs="Tahoma"/>
      <w:sz w:val="16"/>
      <w:szCs w:val="16"/>
    </w:rPr>
  </w:style>
  <w:style w:type="paragraph" w:styleId="Title">
    <w:name w:val="Title"/>
    <w:basedOn w:val="Normal"/>
    <w:next w:val="Normal"/>
    <w:link w:val="TitleChar"/>
    <w:uiPriority w:val="10"/>
    <w:qFormat/>
    <w:rsid w:val="007A60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607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52832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image" Target="media/image25.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10" Type="http://schemas.openxmlformats.org/officeDocument/2006/relationships/image" Target="media/image6.gif"/><Relationship Id="rId19" Type="http://schemas.openxmlformats.org/officeDocument/2006/relationships/image" Target="media/image15.gi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947</Words>
  <Characters>5214</Characters>
  <Application>Microsoft Office Word</Application>
  <DocSecurity>0</DocSecurity>
  <Lines>43</Lines>
  <Paragraphs>12</Paragraphs>
  <ScaleCrop>false</ScaleCrop>
  <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2014-09-11T09:29:00Z</dcterms:created>
  <dcterms:modified xsi:type="dcterms:W3CDTF">2014-09-11T09:39:00Z</dcterms:modified>
</cp:coreProperties>
</file>